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88C" w:rsidRPr="002754BA" w:rsidRDefault="0043188C" w:rsidP="00254B94">
      <w:pPr>
        <w:jc w:val="center"/>
        <w:rPr>
          <w:b/>
          <w:sz w:val="32"/>
          <w:szCs w:val="28"/>
        </w:rPr>
      </w:pPr>
      <w:r w:rsidRPr="002754BA">
        <w:rPr>
          <w:b/>
          <w:sz w:val="32"/>
          <w:szCs w:val="28"/>
        </w:rPr>
        <w:t>Звіт</w:t>
      </w:r>
    </w:p>
    <w:p w:rsidR="00376E03" w:rsidRPr="002754BA" w:rsidRDefault="00376E03" w:rsidP="00254B94">
      <w:pPr>
        <w:jc w:val="center"/>
        <w:rPr>
          <w:b/>
          <w:sz w:val="32"/>
          <w:szCs w:val="28"/>
        </w:rPr>
      </w:pPr>
      <w:r w:rsidRPr="002754BA">
        <w:rPr>
          <w:b/>
          <w:sz w:val="32"/>
          <w:szCs w:val="28"/>
          <w:lang w:val="ru-RU"/>
        </w:rPr>
        <w:t>про</w:t>
      </w:r>
      <w:r w:rsidR="0043188C" w:rsidRPr="002754BA">
        <w:rPr>
          <w:b/>
          <w:sz w:val="32"/>
          <w:szCs w:val="28"/>
        </w:rPr>
        <w:t xml:space="preserve"> проведення моніторингу якості знань </w:t>
      </w:r>
    </w:p>
    <w:p w:rsidR="0043188C" w:rsidRPr="002754BA" w:rsidRDefault="005C4DC7" w:rsidP="00254B94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з англійсь</w:t>
      </w:r>
      <w:r w:rsidR="005F3A39">
        <w:rPr>
          <w:b/>
          <w:sz w:val="32"/>
          <w:szCs w:val="28"/>
        </w:rPr>
        <w:t>кої</w:t>
      </w:r>
      <w:r w:rsidR="005F3A39">
        <w:rPr>
          <w:b/>
          <w:sz w:val="32"/>
          <w:szCs w:val="28"/>
          <w:lang w:val="ru-RU"/>
        </w:rPr>
        <w:t xml:space="preserve"> </w:t>
      </w:r>
      <w:r w:rsidR="00BF739C">
        <w:rPr>
          <w:b/>
          <w:sz w:val="32"/>
          <w:szCs w:val="28"/>
        </w:rPr>
        <w:t>та французької мов</w:t>
      </w:r>
      <w:r w:rsidR="00376E03" w:rsidRPr="002754BA">
        <w:rPr>
          <w:b/>
          <w:sz w:val="32"/>
          <w:szCs w:val="28"/>
        </w:rPr>
        <w:t xml:space="preserve"> </w:t>
      </w:r>
      <w:r w:rsidR="0043188C" w:rsidRPr="002754BA">
        <w:rPr>
          <w:b/>
          <w:sz w:val="32"/>
          <w:szCs w:val="28"/>
        </w:rPr>
        <w:t>учнів 11</w:t>
      </w:r>
      <w:r w:rsidR="00F92283">
        <w:rPr>
          <w:b/>
          <w:sz w:val="32"/>
          <w:szCs w:val="28"/>
        </w:rPr>
        <w:t>-х</w:t>
      </w:r>
      <w:r w:rsidR="0043188C" w:rsidRPr="002754BA">
        <w:rPr>
          <w:b/>
          <w:sz w:val="32"/>
          <w:szCs w:val="28"/>
        </w:rPr>
        <w:t xml:space="preserve"> клас</w:t>
      </w:r>
      <w:r w:rsidR="00F92283">
        <w:rPr>
          <w:b/>
          <w:sz w:val="32"/>
          <w:szCs w:val="28"/>
        </w:rPr>
        <w:t>ів</w:t>
      </w:r>
    </w:p>
    <w:p w:rsidR="0043188C" w:rsidRPr="00E746FA" w:rsidRDefault="0043188C" w:rsidP="00254B94">
      <w:pPr>
        <w:jc w:val="center"/>
        <w:rPr>
          <w:b/>
          <w:sz w:val="28"/>
          <w:szCs w:val="28"/>
        </w:rPr>
      </w:pPr>
      <w:r w:rsidRPr="00E746FA">
        <w:rPr>
          <w:b/>
          <w:sz w:val="32"/>
          <w:szCs w:val="28"/>
        </w:rPr>
        <w:t xml:space="preserve">закладів </w:t>
      </w:r>
      <w:r w:rsidR="00F92283">
        <w:rPr>
          <w:b/>
          <w:sz w:val="32"/>
          <w:szCs w:val="28"/>
        </w:rPr>
        <w:t xml:space="preserve">загальної середньої освіти </w:t>
      </w:r>
      <w:r w:rsidRPr="00E746FA">
        <w:rPr>
          <w:b/>
          <w:sz w:val="32"/>
          <w:szCs w:val="28"/>
        </w:rPr>
        <w:t>Донецької області</w:t>
      </w:r>
    </w:p>
    <w:p w:rsidR="0043188C" w:rsidRPr="00E746FA" w:rsidRDefault="0043188C" w:rsidP="00254B94">
      <w:pPr>
        <w:jc w:val="both"/>
        <w:rPr>
          <w:sz w:val="28"/>
          <w:szCs w:val="28"/>
        </w:rPr>
      </w:pPr>
    </w:p>
    <w:p w:rsidR="0006265B" w:rsidRPr="00E746FA" w:rsidRDefault="0043188C" w:rsidP="00AC678D">
      <w:pPr>
        <w:ind w:firstLine="708"/>
        <w:jc w:val="both"/>
        <w:outlineLvl w:val="3"/>
        <w:rPr>
          <w:rFonts w:eastAsia="Calibri"/>
          <w:spacing w:val="-8"/>
          <w:sz w:val="28"/>
          <w:szCs w:val="28"/>
          <w:shd w:val="clear" w:color="auto" w:fill="FFFFFF"/>
        </w:rPr>
      </w:pPr>
      <w:r w:rsidRPr="00E746FA">
        <w:rPr>
          <w:sz w:val="28"/>
          <w:szCs w:val="28"/>
        </w:rPr>
        <w:t xml:space="preserve">Відповідно до </w:t>
      </w:r>
      <w:r w:rsidR="00497B55">
        <w:rPr>
          <w:sz w:val="28"/>
          <w:szCs w:val="28"/>
        </w:rPr>
        <w:t xml:space="preserve">Національної стратегії розвитку освіти в Україні на період до 2021 року, Проекту Концепції «Національна система моніторингу якості освіти», керуючись наказом Міністерства освіти і науки України від 31.07.2017 №1103 «Деякі питання проведення в 2018 році зовнішнього незалежного оцінювання результатів навчання, здобутих на основі повної загальної середньої освіти», </w:t>
      </w:r>
      <w:r w:rsidRPr="00E746FA">
        <w:rPr>
          <w:sz w:val="28"/>
          <w:szCs w:val="28"/>
        </w:rPr>
        <w:t>плану роботи Донецького обласного інституту післядипломної педагогічної освіти на 201</w:t>
      </w:r>
      <w:r w:rsidR="00CA0535">
        <w:rPr>
          <w:sz w:val="28"/>
          <w:szCs w:val="28"/>
        </w:rPr>
        <w:t>6</w:t>
      </w:r>
      <w:r w:rsidRPr="00E746FA">
        <w:rPr>
          <w:sz w:val="28"/>
          <w:szCs w:val="28"/>
        </w:rPr>
        <w:t>-201</w:t>
      </w:r>
      <w:r w:rsidR="00CA0535">
        <w:rPr>
          <w:sz w:val="28"/>
          <w:szCs w:val="28"/>
        </w:rPr>
        <w:t>7</w:t>
      </w:r>
      <w:r w:rsidRPr="00E746FA">
        <w:rPr>
          <w:sz w:val="28"/>
          <w:szCs w:val="28"/>
        </w:rPr>
        <w:t xml:space="preserve"> н.р. та наказу департаменту освіти і науки Донецької обласної державної адміністрації від </w:t>
      </w:r>
      <w:r w:rsidR="00CA0535">
        <w:rPr>
          <w:sz w:val="28"/>
          <w:szCs w:val="28"/>
        </w:rPr>
        <w:t>18.</w:t>
      </w:r>
      <w:r w:rsidR="00E746FA" w:rsidRPr="00E746FA">
        <w:rPr>
          <w:sz w:val="28"/>
          <w:szCs w:val="28"/>
        </w:rPr>
        <w:t>0</w:t>
      </w:r>
      <w:r w:rsidR="00CA0535">
        <w:rPr>
          <w:sz w:val="28"/>
          <w:szCs w:val="28"/>
        </w:rPr>
        <w:t>9</w:t>
      </w:r>
      <w:r w:rsidR="00E746FA" w:rsidRPr="00E746FA">
        <w:rPr>
          <w:sz w:val="28"/>
          <w:szCs w:val="28"/>
        </w:rPr>
        <w:t>.201</w:t>
      </w:r>
      <w:r w:rsidR="00F92283">
        <w:rPr>
          <w:sz w:val="28"/>
          <w:szCs w:val="28"/>
        </w:rPr>
        <w:t>7 </w:t>
      </w:r>
      <w:r w:rsidR="00CA0535">
        <w:rPr>
          <w:sz w:val="28"/>
          <w:szCs w:val="28"/>
        </w:rPr>
        <w:t>№393</w:t>
      </w:r>
      <w:r w:rsidR="00E746FA" w:rsidRPr="00E746FA">
        <w:rPr>
          <w:sz w:val="28"/>
          <w:szCs w:val="28"/>
        </w:rPr>
        <w:t xml:space="preserve"> </w:t>
      </w:r>
      <w:r w:rsidR="00AC678D" w:rsidRPr="00E746FA">
        <w:rPr>
          <w:sz w:val="28"/>
          <w:szCs w:val="28"/>
        </w:rPr>
        <w:t>«</w:t>
      </w:r>
      <w:r w:rsidRPr="00E746FA">
        <w:rPr>
          <w:sz w:val="28"/>
          <w:szCs w:val="28"/>
        </w:rPr>
        <w:t>Про п</w:t>
      </w:r>
      <w:r w:rsidR="00F60B5C">
        <w:rPr>
          <w:sz w:val="28"/>
          <w:szCs w:val="28"/>
        </w:rPr>
        <w:t>і</w:t>
      </w:r>
      <w:r w:rsidRPr="00E746FA">
        <w:rPr>
          <w:sz w:val="28"/>
          <w:szCs w:val="28"/>
        </w:rPr>
        <w:t xml:space="preserve">дготовку та проведення моніторингу </w:t>
      </w:r>
      <w:r w:rsidR="00CA0535">
        <w:rPr>
          <w:sz w:val="28"/>
          <w:szCs w:val="28"/>
        </w:rPr>
        <w:t xml:space="preserve">якості </w:t>
      </w:r>
      <w:r w:rsidRPr="00E746FA">
        <w:rPr>
          <w:sz w:val="28"/>
          <w:szCs w:val="28"/>
        </w:rPr>
        <w:t>знань учнів 11</w:t>
      </w:r>
      <w:r w:rsidR="00F92283">
        <w:rPr>
          <w:sz w:val="28"/>
          <w:szCs w:val="28"/>
        </w:rPr>
        <w:t>-х</w:t>
      </w:r>
      <w:r w:rsidRPr="00E746FA">
        <w:rPr>
          <w:sz w:val="28"/>
          <w:szCs w:val="28"/>
        </w:rPr>
        <w:t xml:space="preserve"> класів</w:t>
      </w:r>
      <w:r w:rsidR="00AC678D" w:rsidRPr="00E746FA">
        <w:rPr>
          <w:sz w:val="28"/>
          <w:szCs w:val="28"/>
        </w:rPr>
        <w:t>»</w:t>
      </w:r>
      <w:r w:rsidR="00480A69" w:rsidRPr="00E746FA">
        <w:rPr>
          <w:sz w:val="28"/>
          <w:szCs w:val="28"/>
        </w:rPr>
        <w:t>,</w:t>
      </w:r>
      <w:r w:rsidRPr="00E746FA">
        <w:rPr>
          <w:sz w:val="28"/>
          <w:szCs w:val="28"/>
        </w:rPr>
        <w:t xml:space="preserve"> </w:t>
      </w:r>
      <w:r w:rsidR="00F92283">
        <w:rPr>
          <w:sz w:val="28"/>
          <w:szCs w:val="28"/>
        </w:rPr>
        <w:t>і</w:t>
      </w:r>
      <w:r w:rsidRPr="00E746FA">
        <w:rPr>
          <w:sz w:val="28"/>
          <w:szCs w:val="28"/>
        </w:rPr>
        <w:t xml:space="preserve">з метою </w:t>
      </w:r>
      <w:r w:rsidR="0006265B" w:rsidRPr="00E746FA">
        <w:rPr>
          <w:rFonts w:eastAsia="Calibri"/>
          <w:sz w:val="28"/>
          <w:szCs w:val="28"/>
          <w:shd w:val="clear" w:color="auto" w:fill="FFFFFF"/>
        </w:rPr>
        <w:t>вивчення якості підготовки учнів 11</w:t>
      </w:r>
      <w:r w:rsidR="00F92283">
        <w:rPr>
          <w:rFonts w:eastAsia="Calibri"/>
          <w:sz w:val="28"/>
          <w:szCs w:val="28"/>
          <w:shd w:val="clear" w:color="auto" w:fill="FFFFFF"/>
        </w:rPr>
        <w:t>-х</w:t>
      </w:r>
      <w:r w:rsidR="00BF739C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06265B" w:rsidRPr="00E746FA">
        <w:rPr>
          <w:rFonts w:eastAsia="Calibri"/>
          <w:sz w:val="28"/>
          <w:szCs w:val="28"/>
          <w:shd w:val="clear" w:color="auto" w:fill="FFFFFF"/>
        </w:rPr>
        <w:t xml:space="preserve">класів закладів </w:t>
      </w:r>
      <w:r w:rsidR="00F92283">
        <w:rPr>
          <w:rFonts w:eastAsia="Calibri"/>
          <w:sz w:val="28"/>
          <w:szCs w:val="28"/>
          <w:shd w:val="clear" w:color="auto" w:fill="FFFFFF"/>
        </w:rPr>
        <w:t xml:space="preserve">загальної середньої освіти </w:t>
      </w:r>
      <w:r w:rsidR="0006265B" w:rsidRPr="00E746FA">
        <w:rPr>
          <w:rFonts w:eastAsia="Calibri"/>
          <w:sz w:val="28"/>
          <w:szCs w:val="28"/>
          <w:shd w:val="clear" w:color="auto" w:fill="FFFFFF"/>
        </w:rPr>
        <w:t>до державної підсумкової атестації та зовнішнього незалежного оцінювання</w:t>
      </w:r>
      <w:r w:rsidR="0006265B" w:rsidRPr="00E746FA">
        <w:rPr>
          <w:rFonts w:eastAsia="Calibri"/>
          <w:spacing w:val="-8"/>
          <w:sz w:val="28"/>
          <w:szCs w:val="28"/>
          <w:shd w:val="clear" w:color="auto" w:fill="FFFFFF"/>
        </w:rPr>
        <w:t xml:space="preserve">, своєчасного та оперативного надання методичної допомоги педагогам </w:t>
      </w:r>
      <w:r w:rsidR="00376E03" w:rsidRPr="00E746FA">
        <w:rPr>
          <w:rFonts w:eastAsia="Calibri"/>
          <w:spacing w:val="-8"/>
          <w:sz w:val="28"/>
          <w:szCs w:val="28"/>
          <w:shd w:val="clear" w:color="auto" w:fill="FFFFFF"/>
        </w:rPr>
        <w:t>і</w:t>
      </w:r>
      <w:r w:rsidR="0006265B" w:rsidRPr="00E746FA">
        <w:rPr>
          <w:rFonts w:eastAsia="Calibri"/>
          <w:spacing w:val="-8"/>
          <w:sz w:val="28"/>
          <w:szCs w:val="28"/>
          <w:shd w:val="clear" w:color="auto" w:fill="FFFFFF"/>
        </w:rPr>
        <w:t>з питань підготовки учнів до ДПА та ЗНО у 201</w:t>
      </w:r>
      <w:r w:rsidR="00CA0535">
        <w:rPr>
          <w:rFonts w:eastAsia="Calibri"/>
          <w:spacing w:val="-8"/>
          <w:sz w:val="28"/>
          <w:szCs w:val="28"/>
          <w:shd w:val="clear" w:color="auto" w:fill="FFFFFF"/>
        </w:rPr>
        <w:t>8</w:t>
      </w:r>
      <w:r w:rsidR="00F92283">
        <w:rPr>
          <w:rFonts w:eastAsia="Calibri"/>
          <w:spacing w:val="-8"/>
          <w:sz w:val="28"/>
          <w:szCs w:val="28"/>
          <w:shd w:val="clear" w:color="auto" w:fill="FFFFFF"/>
        </w:rPr>
        <w:t> </w:t>
      </w:r>
      <w:r w:rsidR="0006265B" w:rsidRPr="00E746FA">
        <w:rPr>
          <w:rFonts w:eastAsia="Calibri"/>
          <w:spacing w:val="-8"/>
          <w:sz w:val="28"/>
          <w:szCs w:val="28"/>
          <w:shd w:val="clear" w:color="auto" w:fill="FFFFFF"/>
        </w:rPr>
        <w:t xml:space="preserve">р. </w:t>
      </w:r>
      <w:r w:rsidR="00D01399">
        <w:rPr>
          <w:rFonts w:eastAsia="Calibri"/>
          <w:spacing w:val="-8"/>
          <w:sz w:val="28"/>
          <w:szCs w:val="28"/>
          <w:shd w:val="clear" w:color="auto" w:fill="FFFFFF"/>
        </w:rPr>
        <w:t>18</w:t>
      </w:r>
      <w:r w:rsidR="00CA0535">
        <w:rPr>
          <w:rFonts w:eastAsia="Calibri"/>
          <w:spacing w:val="-8"/>
          <w:sz w:val="28"/>
          <w:szCs w:val="28"/>
          <w:shd w:val="clear" w:color="auto" w:fill="FFFFFF"/>
        </w:rPr>
        <w:t xml:space="preserve"> жовтня</w:t>
      </w:r>
      <w:r w:rsidR="00DF3691" w:rsidRPr="00E746FA">
        <w:rPr>
          <w:rFonts w:eastAsia="Calibri"/>
          <w:spacing w:val="-8"/>
          <w:sz w:val="28"/>
          <w:szCs w:val="28"/>
          <w:shd w:val="clear" w:color="auto" w:fill="FFFFFF"/>
        </w:rPr>
        <w:t xml:space="preserve"> 201</w:t>
      </w:r>
      <w:r w:rsidR="00CA0535">
        <w:rPr>
          <w:rFonts w:eastAsia="Calibri"/>
          <w:spacing w:val="-8"/>
          <w:sz w:val="28"/>
          <w:szCs w:val="28"/>
          <w:shd w:val="clear" w:color="auto" w:fill="FFFFFF"/>
        </w:rPr>
        <w:t>7</w:t>
      </w:r>
      <w:r w:rsidR="00DF3691" w:rsidRPr="00E746FA">
        <w:rPr>
          <w:rFonts w:eastAsia="Calibri"/>
          <w:spacing w:val="-8"/>
          <w:sz w:val="28"/>
          <w:szCs w:val="28"/>
          <w:shd w:val="clear" w:color="auto" w:fill="FFFFFF"/>
        </w:rPr>
        <w:t xml:space="preserve"> року </w:t>
      </w:r>
      <w:r w:rsidR="0006265B" w:rsidRPr="00E746FA">
        <w:rPr>
          <w:rFonts w:eastAsia="Calibri"/>
          <w:spacing w:val="-8"/>
          <w:sz w:val="28"/>
          <w:szCs w:val="28"/>
          <w:shd w:val="clear" w:color="auto" w:fill="FFFFFF"/>
        </w:rPr>
        <w:t xml:space="preserve">проводився моніторинг </w:t>
      </w:r>
      <w:r w:rsidR="00DF3691" w:rsidRPr="00E746FA">
        <w:rPr>
          <w:rFonts w:eastAsia="Calibri"/>
          <w:spacing w:val="-8"/>
          <w:sz w:val="28"/>
          <w:szCs w:val="28"/>
          <w:shd w:val="clear" w:color="auto" w:fill="FFFFFF"/>
        </w:rPr>
        <w:t>з</w:t>
      </w:r>
      <w:r w:rsidR="00BF739C">
        <w:rPr>
          <w:rFonts w:eastAsia="Calibri"/>
          <w:spacing w:val="-8"/>
          <w:sz w:val="28"/>
          <w:szCs w:val="28"/>
          <w:shd w:val="clear" w:color="auto" w:fill="FFFFFF"/>
        </w:rPr>
        <w:t xml:space="preserve"> </w:t>
      </w:r>
      <w:r w:rsidR="00021863">
        <w:rPr>
          <w:rFonts w:eastAsia="Calibri"/>
          <w:spacing w:val="-8"/>
          <w:sz w:val="28"/>
          <w:szCs w:val="28"/>
          <w:shd w:val="clear" w:color="auto" w:fill="FFFFFF"/>
        </w:rPr>
        <w:t>перш</w:t>
      </w:r>
      <w:r w:rsidR="00CA0535">
        <w:rPr>
          <w:rFonts w:eastAsia="Calibri"/>
          <w:spacing w:val="-8"/>
          <w:sz w:val="28"/>
          <w:szCs w:val="28"/>
          <w:shd w:val="clear" w:color="auto" w:fill="FFFFFF"/>
        </w:rPr>
        <w:t xml:space="preserve">ої іноземної мови (англійської </w:t>
      </w:r>
      <w:r w:rsidR="00021863">
        <w:rPr>
          <w:rFonts w:eastAsia="Calibri"/>
          <w:spacing w:val="-8"/>
          <w:sz w:val="28"/>
          <w:szCs w:val="28"/>
          <w:shd w:val="clear" w:color="auto" w:fill="FFFFFF"/>
        </w:rPr>
        <w:t>чи</w:t>
      </w:r>
      <w:r w:rsidR="00BF739C">
        <w:rPr>
          <w:rFonts w:eastAsia="Calibri"/>
          <w:spacing w:val="-8"/>
          <w:sz w:val="28"/>
          <w:szCs w:val="28"/>
          <w:shd w:val="clear" w:color="auto" w:fill="FFFFFF"/>
        </w:rPr>
        <w:t xml:space="preserve"> французької</w:t>
      </w:r>
      <w:r w:rsidR="00021863">
        <w:rPr>
          <w:rFonts w:eastAsia="Calibri"/>
          <w:spacing w:val="-8"/>
          <w:sz w:val="28"/>
          <w:szCs w:val="28"/>
          <w:shd w:val="clear" w:color="auto" w:fill="FFFFFF"/>
        </w:rPr>
        <w:t>)</w:t>
      </w:r>
      <w:r w:rsidR="00BF739C">
        <w:rPr>
          <w:rFonts w:eastAsia="Calibri"/>
          <w:spacing w:val="-8"/>
          <w:sz w:val="28"/>
          <w:szCs w:val="28"/>
          <w:shd w:val="clear" w:color="auto" w:fill="FFFFFF"/>
        </w:rPr>
        <w:t xml:space="preserve"> </w:t>
      </w:r>
      <w:r w:rsidR="009C0C7E" w:rsidRPr="00E746FA">
        <w:rPr>
          <w:rFonts w:eastAsia="Calibri"/>
          <w:spacing w:val="-8"/>
          <w:sz w:val="28"/>
          <w:szCs w:val="28"/>
          <w:shd w:val="clear" w:color="auto" w:fill="FFFFFF"/>
        </w:rPr>
        <w:t>серед учнів 11</w:t>
      </w:r>
      <w:r w:rsidR="00F92283">
        <w:rPr>
          <w:rFonts w:eastAsia="Calibri"/>
          <w:spacing w:val="-8"/>
          <w:sz w:val="28"/>
          <w:szCs w:val="28"/>
          <w:shd w:val="clear" w:color="auto" w:fill="FFFFFF"/>
        </w:rPr>
        <w:t>-х</w:t>
      </w:r>
      <w:r w:rsidR="009C0C7E" w:rsidRPr="00E746FA">
        <w:rPr>
          <w:rFonts w:eastAsia="Calibri"/>
          <w:spacing w:val="-8"/>
          <w:sz w:val="28"/>
          <w:szCs w:val="28"/>
          <w:shd w:val="clear" w:color="auto" w:fill="FFFFFF"/>
        </w:rPr>
        <w:t xml:space="preserve"> класів закладів</w:t>
      </w:r>
      <w:r w:rsidR="00F92283">
        <w:rPr>
          <w:rFonts w:eastAsia="Calibri"/>
          <w:spacing w:val="-8"/>
          <w:sz w:val="28"/>
          <w:szCs w:val="28"/>
          <w:shd w:val="clear" w:color="auto" w:fill="FFFFFF"/>
        </w:rPr>
        <w:t xml:space="preserve"> загальної середньої освіти </w:t>
      </w:r>
      <w:r w:rsidR="00A51F87">
        <w:rPr>
          <w:rFonts w:eastAsia="Calibri"/>
          <w:spacing w:val="-8"/>
          <w:sz w:val="28"/>
          <w:szCs w:val="28"/>
          <w:shd w:val="clear" w:color="auto" w:fill="FFFFFF"/>
        </w:rPr>
        <w:t>15</w:t>
      </w:r>
      <w:r w:rsidR="00CA0535">
        <w:rPr>
          <w:rFonts w:eastAsia="Calibri"/>
          <w:spacing w:val="-8"/>
          <w:sz w:val="28"/>
          <w:szCs w:val="28"/>
          <w:shd w:val="clear" w:color="auto" w:fill="FFFFFF"/>
        </w:rPr>
        <w:t xml:space="preserve"> міст, </w:t>
      </w:r>
      <w:r w:rsidR="00A51F87">
        <w:rPr>
          <w:rFonts w:eastAsia="Calibri"/>
          <w:spacing w:val="-8"/>
          <w:sz w:val="28"/>
          <w:szCs w:val="28"/>
          <w:shd w:val="clear" w:color="auto" w:fill="FFFFFF"/>
        </w:rPr>
        <w:t>12</w:t>
      </w:r>
      <w:r w:rsidR="00BC1D7E" w:rsidRPr="00E746FA">
        <w:rPr>
          <w:rFonts w:eastAsia="Calibri"/>
          <w:spacing w:val="-8"/>
          <w:sz w:val="28"/>
          <w:szCs w:val="28"/>
          <w:shd w:val="clear" w:color="auto" w:fill="FFFFFF"/>
        </w:rPr>
        <w:t xml:space="preserve"> районів </w:t>
      </w:r>
      <w:r w:rsidR="00CA0535">
        <w:rPr>
          <w:rFonts w:eastAsia="Calibri"/>
          <w:spacing w:val="-8"/>
          <w:sz w:val="28"/>
          <w:szCs w:val="28"/>
          <w:shd w:val="clear" w:color="auto" w:fill="FFFFFF"/>
        </w:rPr>
        <w:t xml:space="preserve">та 4 об’єднаних територіальних громад </w:t>
      </w:r>
      <w:r w:rsidR="00F92283">
        <w:rPr>
          <w:rFonts w:eastAsia="Calibri"/>
          <w:spacing w:val="-8"/>
          <w:sz w:val="28"/>
          <w:szCs w:val="28"/>
          <w:shd w:val="clear" w:color="auto" w:fill="FFFFFF"/>
        </w:rPr>
        <w:t xml:space="preserve">Донецької області. </w:t>
      </w:r>
      <w:r w:rsidR="00DC2B88">
        <w:rPr>
          <w:rFonts w:eastAsia="Calibri"/>
          <w:spacing w:val="-8"/>
          <w:sz w:val="28"/>
          <w:szCs w:val="28"/>
          <w:shd w:val="clear" w:color="auto" w:fill="FFFFFF"/>
        </w:rPr>
        <w:t>Зазначимо, що цього навчального року бул</w:t>
      </w:r>
      <w:r w:rsidR="00F92283">
        <w:rPr>
          <w:rFonts w:eastAsia="Calibri"/>
          <w:spacing w:val="-8"/>
          <w:sz w:val="28"/>
          <w:szCs w:val="28"/>
          <w:shd w:val="clear" w:color="auto" w:fill="FFFFFF"/>
        </w:rPr>
        <w:t>и</w:t>
      </w:r>
      <w:r w:rsidR="00DC2B88">
        <w:rPr>
          <w:rFonts w:eastAsia="Calibri"/>
          <w:spacing w:val="-8"/>
          <w:sz w:val="28"/>
          <w:szCs w:val="28"/>
          <w:shd w:val="clear" w:color="auto" w:fill="FFFFFF"/>
        </w:rPr>
        <w:t xml:space="preserve"> проведен</w:t>
      </w:r>
      <w:r w:rsidR="00F92283">
        <w:rPr>
          <w:rFonts w:eastAsia="Calibri"/>
          <w:spacing w:val="-8"/>
          <w:sz w:val="28"/>
          <w:szCs w:val="28"/>
          <w:shd w:val="clear" w:color="auto" w:fill="FFFFFF"/>
        </w:rPr>
        <w:t>і</w:t>
      </w:r>
      <w:r w:rsidR="00DC2B88">
        <w:rPr>
          <w:rFonts w:eastAsia="Calibri"/>
          <w:spacing w:val="-8"/>
          <w:sz w:val="28"/>
          <w:szCs w:val="28"/>
          <w:shd w:val="clear" w:color="auto" w:fill="FFFFFF"/>
        </w:rPr>
        <w:t xml:space="preserve"> пілотні моніторингові дослідження у форматі онлайн в закладах освіти міст Бахмута та Дружківки, Великоновосілківського та Добропольського районів. </w:t>
      </w:r>
    </w:p>
    <w:p w:rsidR="00902DB6" w:rsidRDefault="00902DB6" w:rsidP="00254B94">
      <w:pPr>
        <w:jc w:val="both"/>
        <w:outlineLvl w:val="3"/>
        <w:rPr>
          <w:rFonts w:eastAsia="Calibri"/>
          <w:spacing w:val="-8"/>
          <w:sz w:val="28"/>
          <w:szCs w:val="28"/>
          <w:shd w:val="clear" w:color="auto" w:fill="FFFFFF"/>
        </w:rPr>
      </w:pPr>
    </w:p>
    <w:p w:rsidR="002754BA" w:rsidRPr="002754BA" w:rsidRDefault="00BF739C" w:rsidP="00F92283">
      <w:pPr>
        <w:ind w:right="210" w:firstLine="708"/>
        <w:jc w:val="center"/>
        <w:rPr>
          <w:rFonts w:eastAsia="Calibri"/>
          <w:b/>
          <w:spacing w:val="-8"/>
          <w:sz w:val="32"/>
          <w:szCs w:val="28"/>
          <w:shd w:val="clear" w:color="auto" w:fill="FFFFFF"/>
        </w:rPr>
      </w:pPr>
      <w:r>
        <w:rPr>
          <w:rFonts w:eastAsia="Calibri"/>
          <w:b/>
          <w:spacing w:val="-8"/>
          <w:sz w:val="32"/>
          <w:szCs w:val="28"/>
          <w:shd w:val="clear" w:color="auto" w:fill="FFFFFF"/>
        </w:rPr>
        <w:t>Англійська</w:t>
      </w:r>
      <w:r w:rsidR="0052151E" w:rsidRPr="002754BA">
        <w:rPr>
          <w:rFonts w:eastAsia="Calibri"/>
          <w:b/>
          <w:spacing w:val="-8"/>
          <w:sz w:val="32"/>
          <w:szCs w:val="28"/>
          <w:shd w:val="clear" w:color="auto" w:fill="FFFFFF"/>
        </w:rPr>
        <w:t xml:space="preserve"> мова</w:t>
      </w:r>
    </w:p>
    <w:p w:rsidR="0052151E" w:rsidRDefault="0052151E" w:rsidP="00AC678D">
      <w:pPr>
        <w:ind w:right="210" w:firstLine="708"/>
        <w:jc w:val="both"/>
        <w:rPr>
          <w:rFonts w:eastAsia="Calibri"/>
          <w:spacing w:val="-8"/>
          <w:sz w:val="28"/>
          <w:szCs w:val="28"/>
          <w:shd w:val="clear" w:color="auto" w:fill="FFFFFF"/>
        </w:rPr>
      </w:pPr>
      <w:r w:rsidRPr="0052151E">
        <w:rPr>
          <w:rFonts w:eastAsia="Calibri"/>
          <w:spacing w:val="-8"/>
          <w:sz w:val="28"/>
          <w:szCs w:val="28"/>
          <w:shd w:val="clear" w:color="auto" w:fill="FFFFFF"/>
        </w:rPr>
        <w:t>Проаналізувавши результати монітори</w:t>
      </w:r>
      <w:r w:rsidR="00D01399">
        <w:rPr>
          <w:rFonts w:eastAsia="Calibri"/>
          <w:spacing w:val="-8"/>
          <w:sz w:val="28"/>
          <w:szCs w:val="28"/>
          <w:shd w:val="clear" w:color="auto" w:fill="FFFFFF"/>
        </w:rPr>
        <w:t xml:space="preserve">нгових досліджень з англійської </w:t>
      </w:r>
      <w:r w:rsidRPr="0052151E">
        <w:rPr>
          <w:rFonts w:eastAsia="Calibri"/>
          <w:spacing w:val="-8"/>
          <w:sz w:val="28"/>
          <w:szCs w:val="28"/>
          <w:shd w:val="clear" w:color="auto" w:fill="FFFFFF"/>
        </w:rPr>
        <w:t xml:space="preserve">мови, </w:t>
      </w:r>
      <w:r w:rsidR="00631056">
        <w:rPr>
          <w:rFonts w:eastAsia="Calibri"/>
          <w:spacing w:val="-8"/>
          <w:sz w:val="28"/>
          <w:szCs w:val="28"/>
          <w:shd w:val="clear" w:color="auto" w:fill="FFFFFF"/>
        </w:rPr>
        <w:t xml:space="preserve">виявили, що </w:t>
      </w:r>
      <w:r w:rsidR="007C336A">
        <w:rPr>
          <w:rFonts w:eastAsia="Calibri"/>
          <w:spacing w:val="-8"/>
          <w:sz w:val="28"/>
          <w:szCs w:val="28"/>
          <w:shd w:val="clear" w:color="auto" w:fill="FFFFFF"/>
        </w:rPr>
        <w:t>завдання виконали</w:t>
      </w:r>
      <w:r w:rsidR="00376E03">
        <w:rPr>
          <w:rFonts w:eastAsia="Calibri"/>
          <w:spacing w:val="-8"/>
          <w:sz w:val="28"/>
          <w:szCs w:val="28"/>
          <w:shd w:val="clear" w:color="auto" w:fill="FFFFFF"/>
        </w:rPr>
        <w:t>:</w:t>
      </w:r>
    </w:p>
    <w:p w:rsidR="00631056" w:rsidRDefault="00376E03" w:rsidP="00254B94">
      <w:pPr>
        <w:ind w:right="210"/>
        <w:jc w:val="both"/>
        <w:rPr>
          <w:rFonts w:eastAsia="Calibri"/>
          <w:spacing w:val="-8"/>
          <w:sz w:val="28"/>
          <w:szCs w:val="28"/>
          <w:shd w:val="clear" w:color="auto" w:fill="FFFFFF"/>
        </w:rPr>
      </w:pPr>
      <w:r>
        <w:rPr>
          <w:rFonts w:eastAsia="Calibri"/>
          <w:spacing w:val="-8"/>
          <w:sz w:val="28"/>
          <w:szCs w:val="28"/>
          <w:shd w:val="clear" w:color="auto" w:fill="FFFFFF"/>
        </w:rPr>
        <w:t xml:space="preserve">на </w:t>
      </w:r>
      <w:r w:rsidR="00631056">
        <w:rPr>
          <w:rFonts w:eastAsia="Calibri"/>
          <w:spacing w:val="-8"/>
          <w:sz w:val="28"/>
          <w:szCs w:val="28"/>
          <w:shd w:val="clear" w:color="auto" w:fill="FFFFFF"/>
        </w:rPr>
        <w:t xml:space="preserve">високому рівні навчальних досягнень </w:t>
      </w:r>
      <w:r w:rsidR="00C733D0">
        <w:rPr>
          <w:rFonts w:eastAsia="Calibri"/>
          <w:spacing w:val="-8"/>
          <w:sz w:val="28"/>
          <w:szCs w:val="28"/>
          <w:shd w:val="clear" w:color="auto" w:fill="FFFFFF"/>
        </w:rPr>
        <w:t>– 17%</w:t>
      </w:r>
      <w:r w:rsidR="007C336A">
        <w:rPr>
          <w:rFonts w:eastAsia="Calibri"/>
          <w:spacing w:val="-8"/>
          <w:sz w:val="28"/>
          <w:szCs w:val="28"/>
          <w:shd w:val="clear" w:color="auto" w:fill="FFFFFF"/>
        </w:rPr>
        <w:t xml:space="preserve"> учнів;</w:t>
      </w:r>
    </w:p>
    <w:p w:rsidR="007C336A" w:rsidRDefault="00376E03" w:rsidP="00254B94">
      <w:pPr>
        <w:ind w:right="210"/>
        <w:jc w:val="both"/>
        <w:rPr>
          <w:rFonts w:eastAsia="Calibri"/>
          <w:spacing w:val="-8"/>
          <w:sz w:val="28"/>
          <w:szCs w:val="28"/>
          <w:shd w:val="clear" w:color="auto" w:fill="FFFFFF"/>
        </w:rPr>
      </w:pPr>
      <w:r>
        <w:rPr>
          <w:rFonts w:eastAsia="Calibri"/>
          <w:spacing w:val="-8"/>
          <w:sz w:val="28"/>
          <w:szCs w:val="28"/>
          <w:shd w:val="clear" w:color="auto" w:fill="FFFFFF"/>
        </w:rPr>
        <w:t xml:space="preserve">на </w:t>
      </w:r>
      <w:r w:rsidR="007C336A">
        <w:rPr>
          <w:rFonts w:eastAsia="Calibri"/>
          <w:spacing w:val="-8"/>
          <w:sz w:val="28"/>
          <w:szCs w:val="28"/>
          <w:shd w:val="clear" w:color="auto" w:fill="FFFFFF"/>
        </w:rPr>
        <w:t>достатньому р</w:t>
      </w:r>
      <w:r w:rsidR="00C733D0">
        <w:rPr>
          <w:rFonts w:eastAsia="Calibri"/>
          <w:spacing w:val="-8"/>
          <w:sz w:val="28"/>
          <w:szCs w:val="28"/>
          <w:shd w:val="clear" w:color="auto" w:fill="FFFFFF"/>
        </w:rPr>
        <w:t>івні навчальних досягнень – 40</w:t>
      </w:r>
      <w:r w:rsidR="007C336A">
        <w:rPr>
          <w:rFonts w:eastAsia="Calibri"/>
          <w:spacing w:val="-8"/>
          <w:sz w:val="28"/>
          <w:szCs w:val="28"/>
          <w:shd w:val="clear" w:color="auto" w:fill="FFFFFF"/>
        </w:rPr>
        <w:t>%;</w:t>
      </w:r>
    </w:p>
    <w:p w:rsidR="007C336A" w:rsidRDefault="00376E03" w:rsidP="00254B94">
      <w:pPr>
        <w:ind w:right="210"/>
        <w:jc w:val="both"/>
        <w:rPr>
          <w:rFonts w:eastAsia="Calibri"/>
          <w:spacing w:val="-8"/>
          <w:sz w:val="28"/>
          <w:szCs w:val="28"/>
          <w:shd w:val="clear" w:color="auto" w:fill="FFFFFF"/>
        </w:rPr>
      </w:pPr>
      <w:r>
        <w:rPr>
          <w:rFonts w:eastAsia="Calibri"/>
          <w:spacing w:val="-8"/>
          <w:sz w:val="28"/>
          <w:szCs w:val="28"/>
          <w:shd w:val="clear" w:color="auto" w:fill="FFFFFF"/>
        </w:rPr>
        <w:t xml:space="preserve">на </w:t>
      </w:r>
      <w:r w:rsidR="00C733D0">
        <w:rPr>
          <w:rFonts w:eastAsia="Calibri"/>
          <w:spacing w:val="-8"/>
          <w:sz w:val="28"/>
          <w:szCs w:val="28"/>
          <w:shd w:val="clear" w:color="auto" w:fill="FFFFFF"/>
        </w:rPr>
        <w:t>середньому рівні – 34</w:t>
      </w:r>
      <w:r w:rsidR="008574A5">
        <w:rPr>
          <w:rFonts w:eastAsia="Calibri"/>
          <w:spacing w:val="-8"/>
          <w:sz w:val="28"/>
          <w:szCs w:val="28"/>
          <w:shd w:val="clear" w:color="auto" w:fill="FFFFFF"/>
        </w:rPr>
        <w:t>,</w:t>
      </w:r>
      <w:r w:rsidR="00C733D0">
        <w:rPr>
          <w:rFonts w:eastAsia="Calibri"/>
          <w:spacing w:val="-8"/>
          <w:sz w:val="28"/>
          <w:szCs w:val="28"/>
          <w:shd w:val="clear" w:color="auto" w:fill="FFFFFF"/>
        </w:rPr>
        <w:t>9</w:t>
      </w:r>
      <w:r w:rsidR="007C336A">
        <w:rPr>
          <w:rFonts w:eastAsia="Calibri"/>
          <w:spacing w:val="-8"/>
          <w:sz w:val="28"/>
          <w:szCs w:val="28"/>
          <w:shd w:val="clear" w:color="auto" w:fill="FFFFFF"/>
        </w:rPr>
        <w:t>%;</w:t>
      </w:r>
    </w:p>
    <w:p w:rsidR="007C336A" w:rsidRDefault="00376E03" w:rsidP="00254B94">
      <w:pPr>
        <w:ind w:right="210"/>
        <w:jc w:val="both"/>
        <w:rPr>
          <w:rFonts w:eastAsia="Calibri"/>
          <w:spacing w:val="-8"/>
          <w:sz w:val="28"/>
          <w:szCs w:val="28"/>
          <w:shd w:val="clear" w:color="auto" w:fill="FFFFFF"/>
        </w:rPr>
      </w:pPr>
      <w:r>
        <w:rPr>
          <w:rFonts w:eastAsia="Calibri"/>
          <w:spacing w:val="-8"/>
          <w:sz w:val="28"/>
          <w:szCs w:val="28"/>
          <w:shd w:val="clear" w:color="auto" w:fill="FFFFFF"/>
        </w:rPr>
        <w:t xml:space="preserve">на </w:t>
      </w:r>
      <w:r w:rsidR="00C733D0">
        <w:rPr>
          <w:rFonts w:eastAsia="Calibri"/>
          <w:spacing w:val="-8"/>
          <w:sz w:val="28"/>
          <w:szCs w:val="28"/>
          <w:shd w:val="clear" w:color="auto" w:fill="FFFFFF"/>
        </w:rPr>
        <w:t>початковому рівні – 8,1</w:t>
      </w:r>
      <w:r w:rsidR="000A478C">
        <w:rPr>
          <w:rFonts w:eastAsia="Calibri"/>
          <w:spacing w:val="-8"/>
          <w:sz w:val="28"/>
          <w:szCs w:val="28"/>
          <w:shd w:val="clear" w:color="auto" w:fill="FFFFFF"/>
        </w:rPr>
        <w:t>% (діаграма 1).</w:t>
      </w:r>
    </w:p>
    <w:p w:rsidR="00DC2B88" w:rsidRDefault="00DC2B88" w:rsidP="000A478C">
      <w:pPr>
        <w:ind w:right="210"/>
        <w:jc w:val="right"/>
        <w:rPr>
          <w:rFonts w:eastAsia="Calibri"/>
          <w:i/>
          <w:spacing w:val="-8"/>
          <w:sz w:val="28"/>
          <w:szCs w:val="28"/>
          <w:shd w:val="clear" w:color="auto" w:fill="FFFFFF"/>
        </w:rPr>
      </w:pPr>
    </w:p>
    <w:p w:rsidR="00DC2B88" w:rsidRDefault="00DC2B88" w:rsidP="000A478C">
      <w:pPr>
        <w:ind w:right="210"/>
        <w:jc w:val="right"/>
        <w:rPr>
          <w:rFonts w:eastAsia="Calibri"/>
          <w:i/>
          <w:spacing w:val="-8"/>
          <w:sz w:val="28"/>
          <w:szCs w:val="28"/>
          <w:shd w:val="clear" w:color="auto" w:fill="FFFFFF"/>
        </w:rPr>
      </w:pPr>
    </w:p>
    <w:p w:rsidR="00DC2B88" w:rsidRDefault="00DC2B88" w:rsidP="000A478C">
      <w:pPr>
        <w:ind w:right="210"/>
        <w:jc w:val="right"/>
        <w:rPr>
          <w:rFonts w:eastAsia="Calibri"/>
          <w:i/>
          <w:spacing w:val="-8"/>
          <w:sz w:val="28"/>
          <w:szCs w:val="28"/>
          <w:shd w:val="clear" w:color="auto" w:fill="FFFFFF"/>
        </w:rPr>
      </w:pPr>
    </w:p>
    <w:p w:rsidR="00DC2B88" w:rsidRDefault="00DC2B88" w:rsidP="000A478C">
      <w:pPr>
        <w:ind w:right="210"/>
        <w:jc w:val="right"/>
        <w:rPr>
          <w:rFonts w:eastAsia="Calibri"/>
          <w:i/>
          <w:spacing w:val="-8"/>
          <w:sz w:val="28"/>
          <w:szCs w:val="28"/>
          <w:shd w:val="clear" w:color="auto" w:fill="FFFFFF"/>
        </w:rPr>
      </w:pPr>
    </w:p>
    <w:p w:rsidR="00DC2B88" w:rsidRDefault="00DC2B88" w:rsidP="000A478C">
      <w:pPr>
        <w:ind w:right="210"/>
        <w:jc w:val="right"/>
        <w:rPr>
          <w:rFonts w:eastAsia="Calibri"/>
          <w:i/>
          <w:spacing w:val="-8"/>
          <w:sz w:val="28"/>
          <w:szCs w:val="28"/>
          <w:shd w:val="clear" w:color="auto" w:fill="FFFFFF"/>
        </w:rPr>
      </w:pPr>
    </w:p>
    <w:p w:rsidR="00DC2B88" w:rsidRDefault="00DC2B88" w:rsidP="000A478C">
      <w:pPr>
        <w:ind w:right="210"/>
        <w:jc w:val="right"/>
        <w:rPr>
          <w:rFonts w:eastAsia="Calibri"/>
          <w:i/>
          <w:spacing w:val="-8"/>
          <w:sz w:val="28"/>
          <w:szCs w:val="28"/>
          <w:shd w:val="clear" w:color="auto" w:fill="FFFFFF"/>
        </w:rPr>
      </w:pPr>
    </w:p>
    <w:p w:rsidR="00DC2B88" w:rsidRDefault="00DC2B88" w:rsidP="000A478C">
      <w:pPr>
        <w:ind w:right="210"/>
        <w:jc w:val="right"/>
        <w:rPr>
          <w:rFonts w:eastAsia="Calibri"/>
          <w:i/>
          <w:spacing w:val="-8"/>
          <w:sz w:val="28"/>
          <w:szCs w:val="28"/>
          <w:shd w:val="clear" w:color="auto" w:fill="FFFFFF"/>
        </w:rPr>
      </w:pPr>
    </w:p>
    <w:p w:rsidR="00DC2B88" w:rsidRDefault="00DC2B88" w:rsidP="000A478C">
      <w:pPr>
        <w:ind w:right="210"/>
        <w:jc w:val="right"/>
        <w:rPr>
          <w:rFonts w:eastAsia="Calibri"/>
          <w:i/>
          <w:spacing w:val="-8"/>
          <w:sz w:val="28"/>
          <w:szCs w:val="28"/>
          <w:shd w:val="clear" w:color="auto" w:fill="FFFFFF"/>
        </w:rPr>
      </w:pPr>
    </w:p>
    <w:p w:rsidR="00DC2B88" w:rsidRDefault="00DC2B88" w:rsidP="000A478C">
      <w:pPr>
        <w:ind w:right="210"/>
        <w:jc w:val="right"/>
        <w:rPr>
          <w:rFonts w:eastAsia="Calibri"/>
          <w:i/>
          <w:spacing w:val="-8"/>
          <w:sz w:val="28"/>
          <w:szCs w:val="28"/>
          <w:shd w:val="clear" w:color="auto" w:fill="FFFFFF"/>
        </w:rPr>
      </w:pPr>
    </w:p>
    <w:p w:rsidR="00A51F87" w:rsidRDefault="00A51F87" w:rsidP="000A478C">
      <w:pPr>
        <w:ind w:right="210"/>
        <w:jc w:val="right"/>
        <w:rPr>
          <w:rFonts w:eastAsia="Calibri"/>
          <w:i/>
          <w:spacing w:val="-8"/>
          <w:sz w:val="28"/>
          <w:szCs w:val="28"/>
          <w:shd w:val="clear" w:color="auto" w:fill="FFFFFF"/>
        </w:rPr>
      </w:pPr>
    </w:p>
    <w:p w:rsidR="00376E03" w:rsidRPr="000A478C" w:rsidRDefault="000A478C" w:rsidP="000A478C">
      <w:pPr>
        <w:ind w:right="210"/>
        <w:jc w:val="right"/>
        <w:rPr>
          <w:rFonts w:eastAsia="Calibri"/>
          <w:i/>
          <w:spacing w:val="-8"/>
          <w:sz w:val="28"/>
          <w:szCs w:val="28"/>
          <w:shd w:val="clear" w:color="auto" w:fill="FFFFFF"/>
        </w:rPr>
      </w:pPr>
      <w:r w:rsidRPr="000A478C">
        <w:rPr>
          <w:rFonts w:eastAsia="Calibri"/>
          <w:i/>
          <w:spacing w:val="-8"/>
          <w:sz w:val="28"/>
          <w:szCs w:val="28"/>
          <w:shd w:val="clear" w:color="auto" w:fill="FFFFFF"/>
        </w:rPr>
        <w:t>Діаграма 1</w:t>
      </w:r>
    </w:p>
    <w:p w:rsidR="00373B20" w:rsidRDefault="00AC678D" w:rsidP="000F38EF">
      <w:pPr>
        <w:ind w:right="210"/>
        <w:jc w:val="center"/>
        <w:rPr>
          <w:rFonts w:eastAsia="Calibri"/>
          <w:b/>
          <w:spacing w:val="-8"/>
          <w:sz w:val="28"/>
          <w:szCs w:val="28"/>
          <w:shd w:val="clear" w:color="auto" w:fill="FFFFFF"/>
        </w:rPr>
      </w:pPr>
      <w:r>
        <w:rPr>
          <w:rFonts w:eastAsia="Calibri"/>
          <w:noProof/>
          <w:spacing w:val="-8"/>
          <w:sz w:val="28"/>
          <w:szCs w:val="28"/>
          <w:shd w:val="clear" w:color="auto" w:fill="FFFFFF"/>
          <w:lang w:val="ru-RU"/>
        </w:rPr>
        <w:lastRenderedPageBreak/>
        <w:drawing>
          <wp:inline distT="0" distB="0" distL="0" distR="0" wp14:anchorId="2DFB1878" wp14:editId="14E67BFB">
            <wp:extent cx="5327374" cy="2415209"/>
            <wp:effectExtent l="0" t="0" r="6985" b="444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C2B88" w:rsidRDefault="00DC2B88" w:rsidP="000F38EF">
      <w:pPr>
        <w:ind w:right="210"/>
        <w:jc w:val="center"/>
        <w:rPr>
          <w:rFonts w:eastAsia="Calibri"/>
          <w:b/>
          <w:spacing w:val="-8"/>
          <w:sz w:val="28"/>
          <w:szCs w:val="28"/>
          <w:shd w:val="clear" w:color="auto" w:fill="FFFFFF"/>
        </w:rPr>
      </w:pPr>
    </w:p>
    <w:p w:rsidR="00DC2B88" w:rsidRDefault="00DC2B88" w:rsidP="000F38EF">
      <w:pPr>
        <w:ind w:right="210"/>
        <w:jc w:val="center"/>
        <w:rPr>
          <w:rFonts w:eastAsia="Calibri"/>
          <w:b/>
          <w:spacing w:val="-8"/>
          <w:sz w:val="28"/>
          <w:szCs w:val="28"/>
          <w:shd w:val="clear" w:color="auto" w:fill="FFFFFF"/>
        </w:rPr>
      </w:pPr>
    </w:p>
    <w:p w:rsidR="007C336A" w:rsidRPr="007C336A" w:rsidRDefault="007C336A" w:rsidP="00373B20">
      <w:pPr>
        <w:ind w:right="210"/>
        <w:jc w:val="both"/>
        <w:rPr>
          <w:rFonts w:eastAsia="Calibri"/>
          <w:b/>
          <w:spacing w:val="-8"/>
          <w:sz w:val="28"/>
          <w:szCs w:val="28"/>
          <w:shd w:val="clear" w:color="auto" w:fill="FFFFFF"/>
        </w:rPr>
      </w:pPr>
      <w:r w:rsidRPr="007C336A">
        <w:rPr>
          <w:rFonts w:eastAsia="Calibri"/>
          <w:b/>
          <w:spacing w:val="-8"/>
          <w:sz w:val="28"/>
          <w:szCs w:val="28"/>
          <w:shd w:val="clear" w:color="auto" w:fill="FFFFFF"/>
        </w:rPr>
        <w:t xml:space="preserve">Середній показник якості </w:t>
      </w:r>
      <w:r w:rsidR="00A51F87">
        <w:rPr>
          <w:rFonts w:eastAsia="Calibri"/>
          <w:b/>
          <w:spacing w:val="-8"/>
          <w:sz w:val="28"/>
          <w:szCs w:val="28"/>
          <w:shd w:val="clear" w:color="auto" w:fill="FFFFFF"/>
        </w:rPr>
        <w:t>англомовної</w:t>
      </w:r>
      <w:r w:rsidR="00376E03">
        <w:rPr>
          <w:rFonts w:eastAsia="Calibri"/>
          <w:b/>
          <w:spacing w:val="-8"/>
          <w:sz w:val="28"/>
          <w:szCs w:val="28"/>
          <w:shd w:val="clear" w:color="auto" w:fill="FFFFFF"/>
        </w:rPr>
        <w:t xml:space="preserve"> освіти по області становить</w:t>
      </w:r>
      <w:r w:rsidRPr="007C336A">
        <w:rPr>
          <w:rFonts w:eastAsia="Calibri"/>
          <w:b/>
          <w:spacing w:val="-8"/>
          <w:sz w:val="28"/>
          <w:szCs w:val="28"/>
          <w:shd w:val="clear" w:color="auto" w:fill="FFFFFF"/>
        </w:rPr>
        <w:t xml:space="preserve"> </w:t>
      </w:r>
      <w:r w:rsidR="00501A44">
        <w:rPr>
          <w:rFonts w:eastAsia="Calibri"/>
          <w:b/>
          <w:spacing w:val="-8"/>
          <w:sz w:val="28"/>
          <w:szCs w:val="28"/>
          <w:shd w:val="clear" w:color="auto" w:fill="FFFFFF"/>
        </w:rPr>
        <w:t>57</w:t>
      </w:r>
      <w:r w:rsidRPr="007C336A">
        <w:rPr>
          <w:rFonts w:eastAsia="Calibri"/>
          <w:b/>
          <w:spacing w:val="-8"/>
          <w:sz w:val="28"/>
          <w:szCs w:val="28"/>
          <w:shd w:val="clear" w:color="auto" w:fill="FFFFFF"/>
        </w:rPr>
        <w:t>%.</w:t>
      </w:r>
    </w:p>
    <w:p w:rsidR="0014798C" w:rsidRDefault="00A97CC8" w:rsidP="00376E03">
      <w:pPr>
        <w:ind w:right="210" w:firstLine="708"/>
        <w:jc w:val="both"/>
        <w:rPr>
          <w:sz w:val="28"/>
          <w:szCs w:val="28"/>
        </w:rPr>
      </w:pPr>
      <w:r w:rsidRPr="00A97CC8">
        <w:rPr>
          <w:sz w:val="28"/>
          <w:szCs w:val="28"/>
        </w:rPr>
        <w:t>Треба відзначити</w:t>
      </w:r>
      <w:r w:rsidR="002E4AAB">
        <w:rPr>
          <w:sz w:val="28"/>
          <w:szCs w:val="28"/>
        </w:rPr>
        <w:t xml:space="preserve">, що в деяких містах </w:t>
      </w:r>
      <w:r w:rsidR="00021863">
        <w:rPr>
          <w:sz w:val="28"/>
          <w:szCs w:val="28"/>
        </w:rPr>
        <w:t xml:space="preserve">і районах </w:t>
      </w:r>
      <w:r w:rsidR="00376E03">
        <w:rPr>
          <w:sz w:val="28"/>
          <w:szCs w:val="28"/>
        </w:rPr>
        <w:t>відсоток</w:t>
      </w:r>
      <w:r>
        <w:rPr>
          <w:sz w:val="28"/>
          <w:szCs w:val="28"/>
        </w:rPr>
        <w:t xml:space="preserve"> якості </w:t>
      </w:r>
      <w:r w:rsidR="002E4AAB">
        <w:rPr>
          <w:sz w:val="28"/>
          <w:szCs w:val="28"/>
        </w:rPr>
        <w:t>іншо</w:t>
      </w:r>
      <w:r>
        <w:rPr>
          <w:sz w:val="28"/>
          <w:szCs w:val="28"/>
        </w:rPr>
        <w:t xml:space="preserve">мовної освіти </w:t>
      </w:r>
      <w:r w:rsidRPr="00DF455D">
        <w:rPr>
          <w:b/>
          <w:color w:val="000000" w:themeColor="text1"/>
          <w:sz w:val="28"/>
          <w:szCs w:val="28"/>
        </w:rPr>
        <w:t>перевищує середній</w:t>
      </w:r>
      <w:r w:rsidR="00201817" w:rsidRPr="00DF455D">
        <w:rPr>
          <w:b/>
          <w:color w:val="000000" w:themeColor="text1"/>
          <w:sz w:val="28"/>
          <w:szCs w:val="28"/>
        </w:rPr>
        <w:t xml:space="preserve"> по області</w:t>
      </w:r>
      <w:r w:rsidRPr="00DF455D">
        <w:rPr>
          <w:b/>
          <w:color w:val="000000" w:themeColor="text1"/>
          <w:sz w:val="28"/>
          <w:szCs w:val="28"/>
        </w:rPr>
        <w:t>.</w:t>
      </w:r>
      <w:r w:rsidR="002E4AAB">
        <w:rPr>
          <w:b/>
          <w:color w:val="000000" w:themeColor="text1"/>
          <w:sz w:val="28"/>
          <w:szCs w:val="28"/>
        </w:rPr>
        <w:t xml:space="preserve"> </w:t>
      </w:r>
      <w:r w:rsidRPr="00DF455D">
        <w:rPr>
          <w:b/>
          <w:sz w:val="28"/>
          <w:szCs w:val="28"/>
        </w:rPr>
        <w:t>Серед міст</w:t>
      </w:r>
      <w:r>
        <w:rPr>
          <w:sz w:val="28"/>
          <w:szCs w:val="28"/>
        </w:rPr>
        <w:t xml:space="preserve"> до таких належать</w:t>
      </w:r>
      <w:r w:rsidR="00BD7A28">
        <w:rPr>
          <w:sz w:val="28"/>
          <w:szCs w:val="28"/>
        </w:rPr>
        <w:t xml:space="preserve"> </w:t>
      </w:r>
      <w:r w:rsidR="00893FF8">
        <w:rPr>
          <w:b/>
          <w:sz w:val="28"/>
          <w:szCs w:val="28"/>
        </w:rPr>
        <w:t>шість</w:t>
      </w:r>
      <w:r w:rsidRPr="00A75D1E">
        <w:rPr>
          <w:sz w:val="28"/>
          <w:szCs w:val="28"/>
        </w:rPr>
        <w:t>:</w:t>
      </w:r>
      <w:r w:rsidR="00BD7A28" w:rsidRPr="00A75D1E">
        <w:rPr>
          <w:sz w:val="28"/>
          <w:szCs w:val="28"/>
        </w:rPr>
        <w:t xml:space="preserve"> </w:t>
      </w:r>
      <w:r w:rsidR="00A51F87">
        <w:rPr>
          <w:sz w:val="28"/>
          <w:szCs w:val="28"/>
        </w:rPr>
        <w:t xml:space="preserve">Бахмут, </w:t>
      </w:r>
      <w:r w:rsidR="00376E03" w:rsidRPr="00A75D1E">
        <w:rPr>
          <w:sz w:val="28"/>
          <w:szCs w:val="28"/>
        </w:rPr>
        <w:t>К</w:t>
      </w:r>
      <w:r w:rsidR="00A51F87">
        <w:rPr>
          <w:sz w:val="28"/>
          <w:szCs w:val="28"/>
        </w:rPr>
        <w:t>остянтинівка</w:t>
      </w:r>
      <w:r w:rsidRPr="00A75D1E">
        <w:rPr>
          <w:sz w:val="28"/>
          <w:szCs w:val="28"/>
        </w:rPr>
        <w:t>,</w:t>
      </w:r>
      <w:r w:rsidR="004654DE" w:rsidRPr="00A75D1E">
        <w:rPr>
          <w:sz w:val="28"/>
          <w:szCs w:val="28"/>
        </w:rPr>
        <w:t xml:space="preserve"> </w:t>
      </w:r>
      <w:r w:rsidR="00F60B5C" w:rsidRPr="00A75D1E">
        <w:rPr>
          <w:sz w:val="28"/>
          <w:szCs w:val="28"/>
        </w:rPr>
        <w:t>Маріуполь,</w:t>
      </w:r>
      <w:r w:rsidR="004654DE" w:rsidRPr="00A75D1E">
        <w:rPr>
          <w:sz w:val="28"/>
          <w:szCs w:val="28"/>
        </w:rPr>
        <w:t xml:space="preserve"> </w:t>
      </w:r>
      <w:r w:rsidR="00A51F87">
        <w:rPr>
          <w:sz w:val="28"/>
          <w:szCs w:val="28"/>
        </w:rPr>
        <w:t>Покровськ, Слов’янськ, Торецьк</w:t>
      </w:r>
      <w:r w:rsidR="000A478C">
        <w:rPr>
          <w:sz w:val="28"/>
          <w:szCs w:val="28"/>
        </w:rPr>
        <w:t xml:space="preserve"> (діаграма 2)</w:t>
      </w:r>
      <w:r w:rsidR="00146420">
        <w:rPr>
          <w:sz w:val="28"/>
          <w:szCs w:val="28"/>
        </w:rPr>
        <w:t>.</w:t>
      </w:r>
    </w:p>
    <w:p w:rsidR="00891C8C" w:rsidRPr="00A51F87" w:rsidRDefault="00891C8C" w:rsidP="000A478C">
      <w:pPr>
        <w:ind w:right="210"/>
        <w:jc w:val="right"/>
        <w:rPr>
          <w:i/>
          <w:sz w:val="28"/>
          <w:szCs w:val="28"/>
        </w:rPr>
      </w:pPr>
    </w:p>
    <w:p w:rsidR="00376E03" w:rsidRPr="000A478C" w:rsidRDefault="000A478C" w:rsidP="000A478C">
      <w:pPr>
        <w:ind w:right="210"/>
        <w:jc w:val="right"/>
        <w:rPr>
          <w:i/>
          <w:sz w:val="28"/>
          <w:szCs w:val="28"/>
        </w:rPr>
      </w:pPr>
      <w:r w:rsidRPr="000A478C">
        <w:rPr>
          <w:i/>
          <w:sz w:val="28"/>
          <w:szCs w:val="28"/>
        </w:rPr>
        <w:t>Діаграма 2</w:t>
      </w:r>
    </w:p>
    <w:p w:rsidR="00D624A3" w:rsidRDefault="00D624A3" w:rsidP="00F733DE">
      <w:pPr>
        <w:ind w:right="210"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A478C" w:rsidRDefault="000A478C" w:rsidP="002E4AAB">
      <w:pPr>
        <w:ind w:right="210"/>
        <w:jc w:val="both"/>
        <w:rPr>
          <w:sz w:val="28"/>
          <w:szCs w:val="28"/>
        </w:rPr>
      </w:pPr>
    </w:p>
    <w:p w:rsidR="00A75D1E" w:rsidRDefault="00A75D1E" w:rsidP="00407856">
      <w:pPr>
        <w:ind w:right="210" w:firstLine="708"/>
        <w:jc w:val="both"/>
        <w:rPr>
          <w:sz w:val="28"/>
          <w:szCs w:val="28"/>
          <w:lang w:val="ru-RU"/>
        </w:rPr>
      </w:pPr>
      <w:r w:rsidRPr="00DF455D">
        <w:rPr>
          <w:b/>
          <w:sz w:val="28"/>
          <w:szCs w:val="28"/>
        </w:rPr>
        <w:t xml:space="preserve">Серед </w:t>
      </w:r>
      <w:r>
        <w:rPr>
          <w:b/>
          <w:sz w:val="28"/>
          <w:szCs w:val="28"/>
        </w:rPr>
        <w:t>районів</w:t>
      </w:r>
      <w:r>
        <w:rPr>
          <w:sz w:val="28"/>
          <w:szCs w:val="28"/>
        </w:rPr>
        <w:t xml:space="preserve"> таких</w:t>
      </w:r>
      <w:r w:rsidR="00893FF8">
        <w:rPr>
          <w:sz w:val="28"/>
          <w:szCs w:val="28"/>
        </w:rPr>
        <w:t xml:space="preserve"> немає жодного, а от серед об’єднаних</w:t>
      </w:r>
      <w:r w:rsidR="00F92283">
        <w:rPr>
          <w:sz w:val="28"/>
          <w:szCs w:val="28"/>
        </w:rPr>
        <w:t xml:space="preserve"> територіальних громад – </w:t>
      </w:r>
      <w:proofErr w:type="spellStart"/>
      <w:r w:rsidR="00893FF8">
        <w:rPr>
          <w:sz w:val="28"/>
          <w:szCs w:val="28"/>
        </w:rPr>
        <w:t>Соледарська</w:t>
      </w:r>
      <w:proofErr w:type="spellEnd"/>
      <w:r w:rsidR="0054083D">
        <w:rPr>
          <w:sz w:val="28"/>
          <w:szCs w:val="28"/>
        </w:rPr>
        <w:t xml:space="preserve"> (діаграма 3).</w:t>
      </w:r>
    </w:p>
    <w:p w:rsidR="00893FF8" w:rsidRDefault="00893FF8" w:rsidP="00891C8C">
      <w:pPr>
        <w:ind w:right="210" w:firstLine="708"/>
        <w:jc w:val="right"/>
        <w:rPr>
          <w:i/>
          <w:sz w:val="28"/>
          <w:szCs w:val="28"/>
          <w:lang w:val="ru-RU"/>
        </w:rPr>
      </w:pPr>
    </w:p>
    <w:p w:rsidR="00893FF8" w:rsidRDefault="00893FF8" w:rsidP="00891C8C">
      <w:pPr>
        <w:ind w:right="210" w:firstLine="708"/>
        <w:jc w:val="right"/>
        <w:rPr>
          <w:i/>
          <w:sz w:val="28"/>
          <w:szCs w:val="28"/>
          <w:lang w:val="ru-RU"/>
        </w:rPr>
      </w:pPr>
    </w:p>
    <w:p w:rsidR="00893FF8" w:rsidRDefault="00893FF8" w:rsidP="00891C8C">
      <w:pPr>
        <w:ind w:right="210" w:firstLine="708"/>
        <w:jc w:val="right"/>
        <w:rPr>
          <w:i/>
          <w:sz w:val="28"/>
          <w:szCs w:val="28"/>
          <w:lang w:val="ru-RU"/>
        </w:rPr>
      </w:pPr>
    </w:p>
    <w:p w:rsidR="00893FF8" w:rsidRDefault="00893FF8" w:rsidP="00891C8C">
      <w:pPr>
        <w:ind w:right="210" w:firstLine="708"/>
        <w:jc w:val="right"/>
        <w:rPr>
          <w:i/>
          <w:sz w:val="28"/>
          <w:szCs w:val="28"/>
          <w:lang w:val="ru-RU"/>
        </w:rPr>
      </w:pPr>
    </w:p>
    <w:p w:rsidR="00891C8C" w:rsidRDefault="00891C8C" w:rsidP="00891C8C">
      <w:pPr>
        <w:ind w:right="210" w:firstLine="708"/>
        <w:jc w:val="right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Д</w:t>
      </w:r>
      <w:r>
        <w:rPr>
          <w:i/>
          <w:sz w:val="28"/>
          <w:szCs w:val="28"/>
        </w:rPr>
        <w:t>і</w:t>
      </w:r>
      <w:r>
        <w:rPr>
          <w:i/>
          <w:sz w:val="28"/>
          <w:szCs w:val="28"/>
          <w:lang w:val="ru-RU"/>
        </w:rPr>
        <w:t>аграма 3</w:t>
      </w:r>
    </w:p>
    <w:p w:rsidR="00891C8C" w:rsidRPr="00891C8C" w:rsidRDefault="00891C8C" w:rsidP="00893FF8">
      <w:pPr>
        <w:ind w:right="210" w:firstLine="708"/>
        <w:rPr>
          <w:sz w:val="28"/>
          <w:szCs w:val="28"/>
          <w:lang w:val="ru-RU"/>
        </w:rPr>
      </w:pPr>
      <w:r w:rsidRPr="00891C8C">
        <w:rPr>
          <w:noProof/>
          <w:sz w:val="28"/>
          <w:szCs w:val="28"/>
          <w:lang w:val="ru-RU"/>
        </w:rPr>
        <w:lastRenderedPageBreak/>
        <w:drawing>
          <wp:inline distT="0" distB="0" distL="0" distR="0">
            <wp:extent cx="5486400" cy="3200400"/>
            <wp:effectExtent l="0" t="0" r="0" b="0"/>
            <wp:docPr id="2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4083D" w:rsidRPr="0054083D" w:rsidRDefault="0054083D" w:rsidP="00407856">
      <w:pPr>
        <w:ind w:right="210" w:firstLine="708"/>
        <w:jc w:val="both"/>
        <w:rPr>
          <w:sz w:val="28"/>
          <w:szCs w:val="28"/>
        </w:rPr>
      </w:pPr>
    </w:p>
    <w:p w:rsidR="00A75D1E" w:rsidRDefault="00A75D1E" w:rsidP="00407856">
      <w:pPr>
        <w:ind w:right="210" w:firstLine="708"/>
        <w:jc w:val="both"/>
        <w:rPr>
          <w:sz w:val="28"/>
          <w:szCs w:val="28"/>
        </w:rPr>
      </w:pPr>
    </w:p>
    <w:p w:rsidR="00201817" w:rsidRDefault="00914BB6" w:rsidP="00407856">
      <w:pPr>
        <w:ind w:right="21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Слід</w:t>
      </w:r>
      <w:r w:rsidR="001F6140">
        <w:rPr>
          <w:sz w:val="28"/>
          <w:szCs w:val="28"/>
        </w:rPr>
        <w:t xml:space="preserve"> відзначити також ті міста й райони, що мають </w:t>
      </w:r>
      <w:r w:rsidR="000A478C">
        <w:rPr>
          <w:sz w:val="28"/>
          <w:szCs w:val="28"/>
        </w:rPr>
        <w:t>відсоток</w:t>
      </w:r>
      <w:r w:rsidR="001F6140">
        <w:rPr>
          <w:sz w:val="28"/>
          <w:szCs w:val="28"/>
        </w:rPr>
        <w:t xml:space="preserve"> якості </w:t>
      </w:r>
      <w:r w:rsidR="004F6373">
        <w:rPr>
          <w:sz w:val="28"/>
          <w:szCs w:val="28"/>
        </w:rPr>
        <w:t>іншо</w:t>
      </w:r>
      <w:r w:rsidR="001F6140">
        <w:rPr>
          <w:sz w:val="28"/>
          <w:szCs w:val="28"/>
        </w:rPr>
        <w:t>мовної освіти</w:t>
      </w:r>
      <w:r w:rsidR="004F6373">
        <w:rPr>
          <w:sz w:val="28"/>
          <w:szCs w:val="28"/>
        </w:rPr>
        <w:t xml:space="preserve"> </w:t>
      </w:r>
      <w:r w:rsidR="007C336A" w:rsidRPr="00DF455D">
        <w:rPr>
          <w:b/>
          <w:sz w:val="28"/>
          <w:szCs w:val="28"/>
        </w:rPr>
        <w:t>нижчий</w:t>
      </w:r>
      <w:r w:rsidR="001F6140" w:rsidRPr="00DF455D">
        <w:rPr>
          <w:b/>
          <w:sz w:val="28"/>
          <w:szCs w:val="28"/>
        </w:rPr>
        <w:t xml:space="preserve"> за середній</w:t>
      </w:r>
      <w:r w:rsidR="00201817" w:rsidRPr="00DF455D">
        <w:rPr>
          <w:b/>
          <w:sz w:val="28"/>
          <w:szCs w:val="28"/>
        </w:rPr>
        <w:t xml:space="preserve"> по області</w:t>
      </w:r>
      <w:r w:rsidR="001F6140" w:rsidRPr="00DF455D">
        <w:rPr>
          <w:b/>
          <w:sz w:val="28"/>
          <w:szCs w:val="28"/>
        </w:rPr>
        <w:t>.</w:t>
      </w:r>
    </w:p>
    <w:p w:rsidR="001F6140" w:rsidRDefault="001F6140" w:rsidP="000A478C">
      <w:pPr>
        <w:ind w:right="210" w:firstLine="708"/>
        <w:jc w:val="both"/>
        <w:rPr>
          <w:sz w:val="28"/>
          <w:szCs w:val="28"/>
        </w:rPr>
      </w:pPr>
      <w:r w:rsidRPr="00DF455D">
        <w:rPr>
          <w:b/>
          <w:sz w:val="28"/>
          <w:szCs w:val="28"/>
        </w:rPr>
        <w:t>Серед міст</w:t>
      </w:r>
      <w:r>
        <w:rPr>
          <w:sz w:val="28"/>
          <w:szCs w:val="28"/>
        </w:rPr>
        <w:t xml:space="preserve"> до таких належать </w:t>
      </w:r>
      <w:r w:rsidR="00914BB6">
        <w:rPr>
          <w:b/>
          <w:sz w:val="28"/>
          <w:szCs w:val="28"/>
        </w:rPr>
        <w:t>дев’ять</w:t>
      </w:r>
      <w:r>
        <w:rPr>
          <w:sz w:val="28"/>
          <w:szCs w:val="28"/>
        </w:rPr>
        <w:t>:</w:t>
      </w:r>
      <w:r w:rsidR="004F6373">
        <w:rPr>
          <w:sz w:val="28"/>
          <w:szCs w:val="28"/>
        </w:rPr>
        <w:t xml:space="preserve"> </w:t>
      </w:r>
      <w:r w:rsidR="00914BB6">
        <w:rPr>
          <w:sz w:val="28"/>
          <w:szCs w:val="28"/>
        </w:rPr>
        <w:t xml:space="preserve">Авдіївка, </w:t>
      </w:r>
      <w:r w:rsidR="000A478C">
        <w:rPr>
          <w:sz w:val="28"/>
          <w:szCs w:val="28"/>
        </w:rPr>
        <w:t xml:space="preserve">Вугледар, </w:t>
      </w:r>
      <w:r w:rsidR="00CF0B28">
        <w:rPr>
          <w:sz w:val="28"/>
          <w:szCs w:val="28"/>
        </w:rPr>
        <w:t>Д</w:t>
      </w:r>
      <w:r w:rsidR="00914BB6">
        <w:rPr>
          <w:sz w:val="28"/>
          <w:szCs w:val="28"/>
        </w:rPr>
        <w:t>обропілля, Дружківка</w:t>
      </w:r>
      <w:r w:rsidR="002E4AAB">
        <w:rPr>
          <w:sz w:val="28"/>
          <w:szCs w:val="28"/>
        </w:rPr>
        <w:t xml:space="preserve">, Краматорськ, </w:t>
      </w:r>
      <w:r w:rsidR="00914BB6">
        <w:rPr>
          <w:sz w:val="28"/>
          <w:szCs w:val="28"/>
        </w:rPr>
        <w:t xml:space="preserve">Лиман, Мирноград, Новогродівка, </w:t>
      </w:r>
      <w:r w:rsidR="002E4AAB">
        <w:rPr>
          <w:sz w:val="28"/>
          <w:szCs w:val="28"/>
        </w:rPr>
        <w:t>Сели</w:t>
      </w:r>
      <w:r w:rsidR="00914BB6">
        <w:rPr>
          <w:sz w:val="28"/>
          <w:szCs w:val="28"/>
        </w:rPr>
        <w:t xml:space="preserve">дове </w:t>
      </w:r>
      <w:r w:rsidR="008A7FDA">
        <w:rPr>
          <w:sz w:val="28"/>
          <w:szCs w:val="28"/>
        </w:rPr>
        <w:t>(діаграма 4</w:t>
      </w:r>
      <w:r w:rsidR="000A478C" w:rsidRPr="00F92C5F">
        <w:rPr>
          <w:sz w:val="28"/>
          <w:szCs w:val="28"/>
        </w:rPr>
        <w:t>).</w:t>
      </w:r>
    </w:p>
    <w:p w:rsidR="00500A61" w:rsidRDefault="00500A61" w:rsidP="000A478C">
      <w:pPr>
        <w:ind w:right="210" w:firstLine="708"/>
        <w:jc w:val="right"/>
        <w:rPr>
          <w:i/>
          <w:sz w:val="28"/>
          <w:szCs w:val="28"/>
        </w:rPr>
      </w:pPr>
    </w:p>
    <w:p w:rsidR="000A478C" w:rsidRDefault="008A7FDA" w:rsidP="000A478C">
      <w:pPr>
        <w:ind w:right="210" w:firstLine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Діаграма 4</w:t>
      </w:r>
    </w:p>
    <w:p w:rsidR="00161251" w:rsidRDefault="008A7FDA" w:rsidP="00161251">
      <w:pPr>
        <w:ind w:right="210"/>
        <w:jc w:val="center"/>
        <w:rPr>
          <w:sz w:val="28"/>
          <w:szCs w:val="28"/>
        </w:rPr>
      </w:pPr>
      <w:r w:rsidRPr="00F946BE">
        <w:rPr>
          <w:noProof/>
          <w:sz w:val="40"/>
          <w:szCs w:val="40"/>
          <w:lang w:val="ru-RU"/>
        </w:rPr>
        <w:drawing>
          <wp:inline distT="0" distB="0" distL="0" distR="0" wp14:anchorId="6C049989" wp14:editId="0782FC02">
            <wp:extent cx="5486400" cy="3200400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A478C" w:rsidRDefault="000A478C" w:rsidP="00407856">
      <w:pPr>
        <w:ind w:right="210" w:firstLine="708"/>
        <w:jc w:val="both"/>
        <w:rPr>
          <w:b/>
          <w:sz w:val="28"/>
          <w:szCs w:val="28"/>
        </w:rPr>
      </w:pPr>
    </w:p>
    <w:p w:rsidR="000A478C" w:rsidRDefault="002E4AAB" w:rsidP="000A478C">
      <w:pPr>
        <w:ind w:right="21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01817">
        <w:rPr>
          <w:sz w:val="28"/>
          <w:szCs w:val="28"/>
        </w:rPr>
        <w:t xml:space="preserve">о таких </w:t>
      </w:r>
      <w:r w:rsidR="00500A61">
        <w:rPr>
          <w:sz w:val="28"/>
          <w:szCs w:val="28"/>
        </w:rPr>
        <w:t xml:space="preserve">районів </w:t>
      </w:r>
      <w:r w:rsidR="00201817">
        <w:rPr>
          <w:sz w:val="28"/>
          <w:szCs w:val="28"/>
        </w:rPr>
        <w:t xml:space="preserve">належать </w:t>
      </w:r>
      <w:r w:rsidR="00F946BE">
        <w:rPr>
          <w:b/>
          <w:sz w:val="28"/>
          <w:szCs w:val="28"/>
        </w:rPr>
        <w:t>дванадцять</w:t>
      </w:r>
      <w:r w:rsidR="000A478C">
        <w:rPr>
          <w:b/>
          <w:sz w:val="28"/>
          <w:szCs w:val="28"/>
        </w:rPr>
        <w:t xml:space="preserve">: </w:t>
      </w:r>
      <w:r w:rsidR="00F946BE" w:rsidRPr="00F946BE">
        <w:rPr>
          <w:sz w:val="28"/>
          <w:szCs w:val="28"/>
        </w:rPr>
        <w:t>Бахмутський,</w:t>
      </w:r>
      <w:r w:rsidR="00F946B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Великоновосілківський,</w:t>
      </w:r>
      <w:r w:rsidR="00F946BE">
        <w:rPr>
          <w:sz w:val="28"/>
          <w:szCs w:val="28"/>
        </w:rPr>
        <w:t xml:space="preserve"> Волноваський</w:t>
      </w:r>
      <w:r w:rsidR="000A478C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Добропільський</w:t>
      </w:r>
      <w:proofErr w:type="spellEnd"/>
      <w:r>
        <w:rPr>
          <w:sz w:val="28"/>
          <w:szCs w:val="28"/>
        </w:rPr>
        <w:t xml:space="preserve">, </w:t>
      </w:r>
      <w:r w:rsidR="000A478C" w:rsidRPr="00500A61">
        <w:rPr>
          <w:sz w:val="28"/>
          <w:szCs w:val="28"/>
        </w:rPr>
        <w:t>Костянтинівський</w:t>
      </w:r>
      <w:r w:rsidR="000A478C">
        <w:rPr>
          <w:sz w:val="28"/>
          <w:szCs w:val="28"/>
        </w:rPr>
        <w:t xml:space="preserve">, </w:t>
      </w:r>
      <w:proofErr w:type="spellStart"/>
      <w:r w:rsidR="00F946BE">
        <w:rPr>
          <w:sz w:val="28"/>
          <w:szCs w:val="28"/>
        </w:rPr>
        <w:lastRenderedPageBreak/>
        <w:t>Мангу</w:t>
      </w:r>
      <w:r w:rsidR="00F92283">
        <w:rPr>
          <w:sz w:val="28"/>
          <w:szCs w:val="28"/>
        </w:rPr>
        <w:t>ш</w:t>
      </w:r>
      <w:r w:rsidR="00F946BE">
        <w:rPr>
          <w:sz w:val="28"/>
          <w:szCs w:val="28"/>
        </w:rPr>
        <w:t>ський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Мар'їнський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Олександрівський</w:t>
      </w:r>
      <w:proofErr w:type="spellEnd"/>
      <w:r>
        <w:rPr>
          <w:sz w:val="28"/>
          <w:szCs w:val="28"/>
        </w:rPr>
        <w:t xml:space="preserve">, </w:t>
      </w:r>
      <w:r w:rsidR="00F946BE">
        <w:rPr>
          <w:sz w:val="28"/>
          <w:szCs w:val="28"/>
        </w:rPr>
        <w:t>Покровський</w:t>
      </w:r>
      <w:r>
        <w:rPr>
          <w:sz w:val="28"/>
          <w:szCs w:val="28"/>
        </w:rPr>
        <w:t>, Слов’ян</w:t>
      </w:r>
      <w:r w:rsidR="00500A61">
        <w:rPr>
          <w:sz w:val="28"/>
          <w:szCs w:val="28"/>
        </w:rPr>
        <w:t>ський, Ясинуватський (діаграма 5</w:t>
      </w:r>
      <w:r w:rsidR="000A478C">
        <w:rPr>
          <w:sz w:val="28"/>
          <w:szCs w:val="28"/>
        </w:rPr>
        <w:t>).</w:t>
      </w:r>
    </w:p>
    <w:p w:rsidR="00161251" w:rsidRPr="004D3AA3" w:rsidRDefault="00500A61" w:rsidP="00500A61">
      <w:pPr>
        <w:ind w:right="210" w:firstLine="708"/>
        <w:jc w:val="right"/>
        <w:rPr>
          <w:sz w:val="28"/>
          <w:szCs w:val="28"/>
        </w:rPr>
      </w:pPr>
      <w:r>
        <w:rPr>
          <w:i/>
          <w:sz w:val="28"/>
          <w:szCs w:val="28"/>
        </w:rPr>
        <w:t>Діаграма 5</w:t>
      </w:r>
      <w:r w:rsidR="00161251">
        <w:rPr>
          <w:noProof/>
          <w:sz w:val="28"/>
          <w:szCs w:val="28"/>
          <w:lang w:val="ru-RU"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06747" w:rsidRDefault="00F92283" w:rsidP="00161251">
      <w:pPr>
        <w:ind w:right="21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Отже</w:t>
      </w:r>
      <w:r w:rsidR="0088470C" w:rsidRPr="004D3AA3">
        <w:rPr>
          <w:sz w:val="28"/>
          <w:szCs w:val="28"/>
        </w:rPr>
        <w:t xml:space="preserve">, середній показник якості </w:t>
      </w:r>
      <w:r w:rsidR="002E4AAB">
        <w:rPr>
          <w:sz w:val="28"/>
          <w:szCs w:val="28"/>
        </w:rPr>
        <w:t>іншо</w:t>
      </w:r>
      <w:r w:rsidR="0088470C" w:rsidRPr="004D3AA3">
        <w:rPr>
          <w:sz w:val="28"/>
          <w:szCs w:val="28"/>
        </w:rPr>
        <w:t xml:space="preserve">мовної освіти в </w:t>
      </w:r>
      <w:r w:rsidR="0003583D" w:rsidRPr="004D3AA3">
        <w:rPr>
          <w:sz w:val="28"/>
          <w:szCs w:val="28"/>
        </w:rPr>
        <w:t>закладах</w:t>
      </w:r>
      <w:r>
        <w:rPr>
          <w:sz w:val="28"/>
          <w:szCs w:val="28"/>
        </w:rPr>
        <w:t xml:space="preserve"> загальної середньої освіти</w:t>
      </w:r>
      <w:r w:rsidR="0003583D" w:rsidRPr="004D3AA3">
        <w:rPr>
          <w:sz w:val="28"/>
          <w:szCs w:val="28"/>
        </w:rPr>
        <w:t xml:space="preserve"> міст вищий</w:t>
      </w:r>
      <w:r w:rsidR="0088470C" w:rsidRPr="004D3AA3">
        <w:rPr>
          <w:sz w:val="28"/>
          <w:szCs w:val="28"/>
        </w:rPr>
        <w:t xml:space="preserve"> за </w:t>
      </w:r>
      <w:r w:rsidR="004D3AA3">
        <w:rPr>
          <w:sz w:val="28"/>
          <w:szCs w:val="28"/>
        </w:rPr>
        <w:t>середній показник районів</w:t>
      </w:r>
      <w:r w:rsidR="0088470C" w:rsidRPr="004D3AA3">
        <w:rPr>
          <w:sz w:val="28"/>
          <w:szCs w:val="28"/>
        </w:rPr>
        <w:t xml:space="preserve">. </w:t>
      </w:r>
    </w:p>
    <w:p w:rsidR="008A4691" w:rsidRDefault="008A4691" w:rsidP="00161251">
      <w:pPr>
        <w:ind w:right="210" w:firstLine="708"/>
        <w:jc w:val="both"/>
        <w:rPr>
          <w:sz w:val="28"/>
          <w:szCs w:val="28"/>
        </w:rPr>
      </w:pPr>
      <w:r w:rsidRPr="008A4691">
        <w:rPr>
          <w:sz w:val="28"/>
          <w:szCs w:val="28"/>
        </w:rPr>
        <w:t xml:space="preserve">Серед </w:t>
      </w:r>
      <w:r w:rsidR="00F92283">
        <w:rPr>
          <w:sz w:val="28"/>
          <w:szCs w:val="28"/>
        </w:rPr>
        <w:t>об’єднаних</w:t>
      </w:r>
      <w:r w:rsidRPr="008A46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територіальних громад </w:t>
      </w:r>
      <w:r w:rsidRPr="008A4691">
        <w:rPr>
          <w:sz w:val="28"/>
          <w:szCs w:val="28"/>
        </w:rPr>
        <w:t xml:space="preserve">до таких належать </w:t>
      </w:r>
      <w:r>
        <w:rPr>
          <w:sz w:val="28"/>
          <w:szCs w:val="28"/>
        </w:rPr>
        <w:t>три</w:t>
      </w:r>
      <w:r w:rsidRPr="008A4691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Миколаївська, Черкаська, Шахівська </w:t>
      </w:r>
      <w:r w:rsidRPr="008A4691">
        <w:rPr>
          <w:sz w:val="28"/>
          <w:szCs w:val="28"/>
        </w:rPr>
        <w:t xml:space="preserve">(діаграма </w:t>
      </w:r>
      <w:r>
        <w:rPr>
          <w:sz w:val="28"/>
          <w:szCs w:val="28"/>
        </w:rPr>
        <w:t>6</w:t>
      </w:r>
      <w:r w:rsidRPr="008A4691">
        <w:rPr>
          <w:sz w:val="28"/>
          <w:szCs w:val="28"/>
        </w:rPr>
        <w:t>).</w:t>
      </w:r>
    </w:p>
    <w:p w:rsidR="008A4691" w:rsidRDefault="008A4691" w:rsidP="00161251">
      <w:pPr>
        <w:ind w:right="210" w:firstLine="708"/>
        <w:jc w:val="both"/>
        <w:rPr>
          <w:sz w:val="28"/>
          <w:szCs w:val="28"/>
        </w:rPr>
      </w:pPr>
    </w:p>
    <w:p w:rsidR="008A4691" w:rsidRDefault="008A4691" w:rsidP="008A4691">
      <w:pPr>
        <w:ind w:right="210" w:firstLine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Діаграма 6</w:t>
      </w:r>
    </w:p>
    <w:p w:rsidR="008A4691" w:rsidRPr="004D3AA3" w:rsidRDefault="008A4691" w:rsidP="008A4691">
      <w:pPr>
        <w:ind w:right="210" w:firstLine="708"/>
        <w:jc w:val="right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F455D" w:rsidRPr="00DF455D" w:rsidRDefault="00DF455D" w:rsidP="00407856">
      <w:pPr>
        <w:ind w:right="210" w:firstLine="708"/>
        <w:jc w:val="both"/>
        <w:rPr>
          <w:sz w:val="28"/>
          <w:szCs w:val="28"/>
        </w:rPr>
      </w:pPr>
      <w:r w:rsidRPr="00DF455D">
        <w:rPr>
          <w:sz w:val="28"/>
          <w:szCs w:val="28"/>
        </w:rPr>
        <w:t xml:space="preserve">У </w:t>
      </w:r>
      <w:r w:rsidR="005B1525">
        <w:rPr>
          <w:sz w:val="28"/>
          <w:szCs w:val="28"/>
        </w:rPr>
        <w:t xml:space="preserve">деяких містах, </w:t>
      </w:r>
      <w:r w:rsidR="0045020A">
        <w:rPr>
          <w:sz w:val="28"/>
          <w:szCs w:val="28"/>
        </w:rPr>
        <w:t xml:space="preserve">районах </w:t>
      </w:r>
      <w:r w:rsidR="005B1525">
        <w:rPr>
          <w:sz w:val="28"/>
          <w:szCs w:val="28"/>
        </w:rPr>
        <w:t xml:space="preserve">та об’єднаних територіальних громадах </w:t>
      </w:r>
      <w:r w:rsidR="004D3AA3">
        <w:rPr>
          <w:sz w:val="28"/>
          <w:szCs w:val="28"/>
        </w:rPr>
        <w:t>відсоток</w:t>
      </w:r>
      <w:r w:rsidR="002E4AAB">
        <w:rPr>
          <w:sz w:val="28"/>
          <w:szCs w:val="28"/>
        </w:rPr>
        <w:t xml:space="preserve"> </w:t>
      </w:r>
      <w:r w:rsidRPr="00DF455D">
        <w:rPr>
          <w:sz w:val="28"/>
          <w:szCs w:val="28"/>
        </w:rPr>
        <w:t>учнів, що виконали за</w:t>
      </w:r>
      <w:r w:rsidR="002E4AAB">
        <w:rPr>
          <w:sz w:val="28"/>
          <w:szCs w:val="28"/>
        </w:rPr>
        <w:t>вдання моніторингу з англійської</w:t>
      </w:r>
      <w:r w:rsidRPr="00DF455D">
        <w:rPr>
          <w:sz w:val="28"/>
          <w:szCs w:val="28"/>
        </w:rPr>
        <w:t xml:space="preserve"> мов</w:t>
      </w:r>
      <w:r>
        <w:rPr>
          <w:sz w:val="28"/>
          <w:szCs w:val="28"/>
        </w:rPr>
        <w:t xml:space="preserve">и </w:t>
      </w:r>
      <w:r w:rsidRPr="00B9172B">
        <w:rPr>
          <w:b/>
          <w:sz w:val="28"/>
          <w:szCs w:val="28"/>
        </w:rPr>
        <w:t>на початковому рівні</w:t>
      </w:r>
      <w:r w:rsidRPr="004A47B3">
        <w:rPr>
          <w:b/>
          <w:sz w:val="28"/>
          <w:szCs w:val="28"/>
        </w:rPr>
        <w:t xml:space="preserve">, </w:t>
      </w:r>
      <w:r w:rsidRPr="004D3AA3">
        <w:rPr>
          <w:sz w:val="28"/>
          <w:szCs w:val="28"/>
        </w:rPr>
        <w:t xml:space="preserve">є вищим за </w:t>
      </w:r>
      <w:r w:rsidR="00E81786">
        <w:rPr>
          <w:b/>
          <w:sz w:val="28"/>
          <w:szCs w:val="28"/>
        </w:rPr>
        <w:t>середній показник по області (</w:t>
      </w:r>
      <w:r w:rsidR="005B1525">
        <w:rPr>
          <w:b/>
          <w:sz w:val="28"/>
          <w:szCs w:val="28"/>
        </w:rPr>
        <w:t>8,1</w:t>
      </w:r>
      <w:r w:rsidRPr="00B9172B">
        <w:rPr>
          <w:b/>
          <w:sz w:val="28"/>
          <w:szCs w:val="28"/>
        </w:rPr>
        <w:t>%).</w:t>
      </w:r>
    </w:p>
    <w:p w:rsidR="0028439B" w:rsidRDefault="00DF455D" w:rsidP="00407856">
      <w:pPr>
        <w:ind w:right="210" w:firstLine="708"/>
        <w:jc w:val="both"/>
        <w:rPr>
          <w:sz w:val="28"/>
          <w:szCs w:val="28"/>
        </w:rPr>
      </w:pPr>
      <w:r w:rsidRPr="00E06747">
        <w:rPr>
          <w:sz w:val="28"/>
          <w:szCs w:val="28"/>
        </w:rPr>
        <w:t xml:space="preserve">До таких належать: </w:t>
      </w:r>
    </w:p>
    <w:p w:rsidR="00E81786" w:rsidRDefault="00E76BA9" w:rsidP="00254B94">
      <w:pPr>
        <w:ind w:right="2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м. Вугледар (26,2</w:t>
      </w:r>
      <w:r w:rsidR="00E81786">
        <w:rPr>
          <w:sz w:val="28"/>
          <w:szCs w:val="28"/>
        </w:rPr>
        <w:t>%)</w:t>
      </w:r>
      <w:r>
        <w:rPr>
          <w:sz w:val="28"/>
          <w:szCs w:val="28"/>
        </w:rPr>
        <w:t>,</w:t>
      </w:r>
    </w:p>
    <w:p w:rsidR="00E76BA9" w:rsidRDefault="00E76BA9" w:rsidP="00254B94">
      <w:pPr>
        <w:ind w:right="210"/>
        <w:jc w:val="both"/>
        <w:rPr>
          <w:sz w:val="28"/>
          <w:szCs w:val="28"/>
        </w:rPr>
      </w:pPr>
      <w:r>
        <w:rPr>
          <w:sz w:val="28"/>
          <w:szCs w:val="28"/>
        </w:rPr>
        <w:t>м. Дружківка (18,3%),</w:t>
      </w:r>
    </w:p>
    <w:p w:rsidR="004D3AA3" w:rsidRDefault="00DF455D" w:rsidP="00254B94">
      <w:pPr>
        <w:ind w:right="210"/>
        <w:jc w:val="both"/>
        <w:rPr>
          <w:sz w:val="28"/>
          <w:szCs w:val="28"/>
        </w:rPr>
      </w:pPr>
      <w:r w:rsidRPr="00E06747">
        <w:rPr>
          <w:sz w:val="28"/>
          <w:szCs w:val="28"/>
        </w:rPr>
        <w:t>м. Краматорськ (</w:t>
      </w:r>
      <w:r w:rsidR="00E76BA9">
        <w:rPr>
          <w:sz w:val="28"/>
          <w:szCs w:val="28"/>
        </w:rPr>
        <w:t>12</w:t>
      </w:r>
      <w:r w:rsidRPr="00E06747">
        <w:rPr>
          <w:sz w:val="28"/>
          <w:szCs w:val="28"/>
        </w:rPr>
        <w:t>%),</w:t>
      </w:r>
    </w:p>
    <w:p w:rsidR="00E76BA9" w:rsidRDefault="00E76BA9" w:rsidP="00254B94">
      <w:pPr>
        <w:ind w:right="210"/>
        <w:jc w:val="both"/>
        <w:rPr>
          <w:sz w:val="28"/>
          <w:szCs w:val="28"/>
        </w:rPr>
      </w:pPr>
      <w:r>
        <w:rPr>
          <w:sz w:val="28"/>
          <w:szCs w:val="28"/>
        </w:rPr>
        <w:t>м. Мирноград (8,9%),</w:t>
      </w:r>
    </w:p>
    <w:p w:rsidR="004D3AA3" w:rsidRDefault="00E76BA9" w:rsidP="00254B94">
      <w:pPr>
        <w:ind w:right="210"/>
        <w:jc w:val="both"/>
        <w:rPr>
          <w:sz w:val="28"/>
          <w:szCs w:val="28"/>
        </w:rPr>
      </w:pPr>
      <w:r>
        <w:rPr>
          <w:sz w:val="28"/>
          <w:szCs w:val="28"/>
        </w:rPr>
        <w:t>м. Селидове (9,1</w:t>
      </w:r>
      <w:r w:rsidR="00E06747" w:rsidRPr="00E06747">
        <w:rPr>
          <w:sz w:val="28"/>
          <w:szCs w:val="28"/>
        </w:rPr>
        <w:t xml:space="preserve">%), </w:t>
      </w:r>
    </w:p>
    <w:p w:rsidR="004D3AA3" w:rsidRDefault="00E06747" w:rsidP="00254B94">
      <w:pPr>
        <w:ind w:right="210"/>
        <w:jc w:val="both"/>
        <w:rPr>
          <w:sz w:val="28"/>
          <w:szCs w:val="28"/>
        </w:rPr>
      </w:pPr>
      <w:r w:rsidRPr="00E06747">
        <w:rPr>
          <w:sz w:val="28"/>
          <w:szCs w:val="28"/>
        </w:rPr>
        <w:t>м.</w:t>
      </w:r>
      <w:r w:rsidR="002E4AAB">
        <w:rPr>
          <w:sz w:val="28"/>
          <w:szCs w:val="28"/>
        </w:rPr>
        <w:t xml:space="preserve"> </w:t>
      </w:r>
      <w:r w:rsidR="00E76BA9">
        <w:rPr>
          <w:sz w:val="28"/>
          <w:szCs w:val="28"/>
        </w:rPr>
        <w:t>Слов'янськ (8,3</w:t>
      </w:r>
      <w:r w:rsidR="004D3AA3">
        <w:rPr>
          <w:sz w:val="28"/>
          <w:szCs w:val="28"/>
        </w:rPr>
        <w:t>%),</w:t>
      </w:r>
    </w:p>
    <w:p w:rsidR="002E4AAB" w:rsidRDefault="00E76BA9" w:rsidP="00254B94">
      <w:pPr>
        <w:ind w:right="210"/>
        <w:jc w:val="both"/>
        <w:rPr>
          <w:sz w:val="28"/>
          <w:szCs w:val="28"/>
        </w:rPr>
      </w:pPr>
      <w:r>
        <w:rPr>
          <w:sz w:val="28"/>
          <w:szCs w:val="28"/>
        </w:rPr>
        <w:t>Великоновосілківський район (9,6</w:t>
      </w:r>
      <w:r w:rsidR="002E4AAB">
        <w:rPr>
          <w:sz w:val="28"/>
          <w:szCs w:val="28"/>
        </w:rPr>
        <w:t>%),</w:t>
      </w:r>
    </w:p>
    <w:p w:rsidR="002E4AAB" w:rsidRDefault="00E76BA9" w:rsidP="00254B94">
      <w:pPr>
        <w:ind w:right="210"/>
        <w:jc w:val="both"/>
        <w:rPr>
          <w:sz w:val="28"/>
          <w:szCs w:val="28"/>
        </w:rPr>
      </w:pPr>
      <w:r>
        <w:rPr>
          <w:sz w:val="28"/>
          <w:szCs w:val="28"/>
        </w:rPr>
        <w:t>Волноваський район (9</w:t>
      </w:r>
      <w:r w:rsidR="002E4AAB">
        <w:rPr>
          <w:sz w:val="28"/>
          <w:szCs w:val="28"/>
        </w:rPr>
        <w:t>%),</w:t>
      </w:r>
    </w:p>
    <w:p w:rsidR="002E4AAB" w:rsidRDefault="002E4AAB" w:rsidP="00254B94">
      <w:pPr>
        <w:ind w:right="210"/>
        <w:jc w:val="both"/>
        <w:rPr>
          <w:sz w:val="28"/>
          <w:szCs w:val="28"/>
        </w:rPr>
      </w:pPr>
      <w:r>
        <w:rPr>
          <w:sz w:val="28"/>
          <w:szCs w:val="28"/>
        </w:rPr>
        <w:t>Добропільський район (17</w:t>
      </w:r>
      <w:r w:rsidR="00E76BA9">
        <w:rPr>
          <w:sz w:val="28"/>
          <w:szCs w:val="28"/>
        </w:rPr>
        <w:t>,4</w:t>
      </w:r>
      <w:r>
        <w:rPr>
          <w:sz w:val="28"/>
          <w:szCs w:val="28"/>
        </w:rPr>
        <w:t>%),</w:t>
      </w:r>
    </w:p>
    <w:p w:rsidR="002E4AAB" w:rsidRDefault="002E4AAB" w:rsidP="00254B94">
      <w:pPr>
        <w:ind w:right="21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Мар’</w:t>
      </w:r>
      <w:r w:rsidR="00E76BA9">
        <w:rPr>
          <w:sz w:val="28"/>
          <w:szCs w:val="28"/>
          <w:lang w:val="ru-RU"/>
        </w:rPr>
        <w:t>їнський район (10,4</w:t>
      </w:r>
      <w:r w:rsidRPr="00021863">
        <w:rPr>
          <w:sz w:val="28"/>
          <w:szCs w:val="28"/>
          <w:lang w:val="ru-RU"/>
        </w:rPr>
        <w:t>%),</w:t>
      </w:r>
    </w:p>
    <w:p w:rsidR="00E76BA9" w:rsidRDefault="00E76BA9" w:rsidP="00254B94">
      <w:pPr>
        <w:ind w:right="21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Нікольський район (21,2%),</w:t>
      </w:r>
    </w:p>
    <w:p w:rsidR="004D3AA3" w:rsidRDefault="00E76BA9" w:rsidP="00254B94">
      <w:pPr>
        <w:ind w:right="210"/>
        <w:jc w:val="both"/>
        <w:rPr>
          <w:sz w:val="28"/>
          <w:szCs w:val="28"/>
        </w:rPr>
      </w:pPr>
      <w:r>
        <w:rPr>
          <w:sz w:val="28"/>
          <w:szCs w:val="28"/>
        </w:rPr>
        <w:t>Покровський район (14,3%),</w:t>
      </w:r>
    </w:p>
    <w:p w:rsidR="002E4AAB" w:rsidRPr="002E4AAB" w:rsidRDefault="002E4AAB" w:rsidP="00254B94">
      <w:pPr>
        <w:ind w:right="210"/>
        <w:jc w:val="both"/>
        <w:rPr>
          <w:sz w:val="28"/>
          <w:szCs w:val="28"/>
        </w:rPr>
      </w:pPr>
      <w:r>
        <w:rPr>
          <w:sz w:val="28"/>
          <w:szCs w:val="28"/>
        </w:rPr>
        <w:t>Слов’</w:t>
      </w:r>
      <w:r w:rsidRPr="002E4AAB">
        <w:rPr>
          <w:sz w:val="28"/>
          <w:szCs w:val="28"/>
          <w:lang w:val="ru-RU"/>
        </w:rPr>
        <w:t>янський район (</w:t>
      </w:r>
      <w:r w:rsidR="00E76BA9">
        <w:rPr>
          <w:sz w:val="28"/>
          <w:szCs w:val="28"/>
        </w:rPr>
        <w:t>23,4</w:t>
      </w:r>
      <w:r>
        <w:rPr>
          <w:sz w:val="28"/>
          <w:szCs w:val="28"/>
        </w:rPr>
        <w:t>%)</w:t>
      </w:r>
    </w:p>
    <w:p w:rsidR="00DF455D" w:rsidRDefault="00E76BA9" w:rsidP="00254B94">
      <w:pPr>
        <w:ind w:right="210"/>
        <w:jc w:val="both"/>
        <w:rPr>
          <w:sz w:val="28"/>
          <w:szCs w:val="28"/>
        </w:rPr>
      </w:pPr>
      <w:r>
        <w:rPr>
          <w:sz w:val="28"/>
          <w:szCs w:val="28"/>
        </w:rPr>
        <w:t>Ясинуватський район (19,2%),</w:t>
      </w:r>
    </w:p>
    <w:p w:rsidR="00E76BA9" w:rsidRDefault="00E76BA9" w:rsidP="00254B94">
      <w:pPr>
        <w:ind w:right="210"/>
        <w:jc w:val="both"/>
        <w:rPr>
          <w:sz w:val="28"/>
          <w:szCs w:val="28"/>
        </w:rPr>
      </w:pPr>
      <w:r>
        <w:rPr>
          <w:sz w:val="28"/>
          <w:szCs w:val="28"/>
        </w:rPr>
        <w:t>Миколаївська ОТГ (13,6%),</w:t>
      </w:r>
    </w:p>
    <w:p w:rsidR="00E76BA9" w:rsidRDefault="00E76BA9" w:rsidP="00254B94">
      <w:pPr>
        <w:ind w:right="210"/>
        <w:jc w:val="both"/>
        <w:rPr>
          <w:sz w:val="28"/>
          <w:szCs w:val="28"/>
        </w:rPr>
      </w:pPr>
      <w:r>
        <w:rPr>
          <w:sz w:val="28"/>
          <w:szCs w:val="28"/>
        </w:rPr>
        <w:t>Черкаська ОТГ (15,2%).</w:t>
      </w:r>
    </w:p>
    <w:p w:rsidR="00E76BA9" w:rsidRPr="00E06747" w:rsidRDefault="00E76BA9" w:rsidP="00254B94">
      <w:pPr>
        <w:ind w:right="210"/>
        <w:jc w:val="both"/>
        <w:rPr>
          <w:sz w:val="28"/>
          <w:szCs w:val="28"/>
        </w:rPr>
      </w:pPr>
    </w:p>
    <w:p w:rsidR="008E198B" w:rsidRDefault="008E198B" w:rsidP="00373F37">
      <w:pPr>
        <w:ind w:right="21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проведення</w:t>
      </w:r>
      <w:r w:rsidRPr="008E198B">
        <w:rPr>
          <w:sz w:val="28"/>
          <w:szCs w:val="28"/>
        </w:rPr>
        <w:t xml:space="preserve"> моніт</w:t>
      </w:r>
      <w:r>
        <w:rPr>
          <w:sz w:val="28"/>
          <w:szCs w:val="28"/>
        </w:rPr>
        <w:t>орингу знань учнів 1</w:t>
      </w:r>
      <w:r w:rsidRPr="008E198B">
        <w:rPr>
          <w:sz w:val="28"/>
          <w:szCs w:val="28"/>
        </w:rPr>
        <w:t>1</w:t>
      </w:r>
      <w:r w:rsidR="00F92283">
        <w:rPr>
          <w:sz w:val="28"/>
          <w:szCs w:val="28"/>
        </w:rPr>
        <w:t>-х</w:t>
      </w:r>
      <w:r>
        <w:rPr>
          <w:sz w:val="28"/>
          <w:szCs w:val="28"/>
        </w:rPr>
        <w:t xml:space="preserve"> класів </w:t>
      </w:r>
      <w:r w:rsidR="00F92283">
        <w:rPr>
          <w:sz w:val="28"/>
          <w:szCs w:val="28"/>
        </w:rPr>
        <w:t>ЗЗСО</w:t>
      </w:r>
      <w:r>
        <w:rPr>
          <w:sz w:val="28"/>
          <w:szCs w:val="28"/>
        </w:rPr>
        <w:t xml:space="preserve"> області з</w:t>
      </w:r>
      <w:r w:rsidRPr="008E198B">
        <w:rPr>
          <w:sz w:val="28"/>
          <w:szCs w:val="28"/>
        </w:rPr>
        <w:t xml:space="preserve"> </w:t>
      </w:r>
      <w:r>
        <w:rPr>
          <w:sz w:val="28"/>
          <w:szCs w:val="28"/>
        </w:rPr>
        <w:t>англійської</w:t>
      </w:r>
      <w:r w:rsidRPr="008E198B">
        <w:rPr>
          <w:sz w:val="28"/>
          <w:szCs w:val="28"/>
        </w:rPr>
        <w:t xml:space="preserve"> мови були розроблені завдання, складені з урахуванням основних положен</w:t>
      </w:r>
      <w:r>
        <w:rPr>
          <w:sz w:val="28"/>
          <w:szCs w:val="28"/>
        </w:rPr>
        <w:t>ь Загальноєвропейських рекомен</w:t>
      </w:r>
      <w:r w:rsidRPr="008E198B">
        <w:rPr>
          <w:sz w:val="28"/>
          <w:szCs w:val="28"/>
        </w:rPr>
        <w:t>дацій</w:t>
      </w:r>
      <w:r>
        <w:rPr>
          <w:sz w:val="28"/>
          <w:szCs w:val="28"/>
        </w:rPr>
        <w:t xml:space="preserve"> з мовної освіти (рівень В1)</w:t>
      </w:r>
      <w:r w:rsidRPr="008E198B">
        <w:rPr>
          <w:sz w:val="28"/>
          <w:szCs w:val="28"/>
        </w:rPr>
        <w:t>, тобто згідно з вимогами д</w:t>
      </w:r>
      <w:r w:rsidR="00F92283">
        <w:rPr>
          <w:sz w:val="28"/>
          <w:szCs w:val="28"/>
        </w:rPr>
        <w:t xml:space="preserve">о навчальних досягнень учнів 11-х </w:t>
      </w:r>
      <w:r w:rsidRPr="008E198B">
        <w:rPr>
          <w:sz w:val="28"/>
          <w:szCs w:val="28"/>
        </w:rPr>
        <w:t xml:space="preserve">класів, викладених у змісті чинної програми з іноземних мов для </w:t>
      </w:r>
      <w:r>
        <w:rPr>
          <w:sz w:val="28"/>
          <w:szCs w:val="28"/>
        </w:rPr>
        <w:t xml:space="preserve">закладів </w:t>
      </w:r>
      <w:r w:rsidR="00F92283">
        <w:rPr>
          <w:sz w:val="28"/>
          <w:szCs w:val="28"/>
        </w:rPr>
        <w:t xml:space="preserve">загальної середньої освіти </w:t>
      </w:r>
      <w:r>
        <w:rPr>
          <w:sz w:val="28"/>
          <w:szCs w:val="28"/>
        </w:rPr>
        <w:t>України</w:t>
      </w:r>
      <w:r w:rsidRPr="008E198B">
        <w:rPr>
          <w:sz w:val="28"/>
          <w:szCs w:val="28"/>
        </w:rPr>
        <w:t xml:space="preserve">. </w:t>
      </w:r>
    </w:p>
    <w:p w:rsidR="00651039" w:rsidRDefault="008E198B" w:rsidP="00373F37">
      <w:pPr>
        <w:ind w:right="210" w:firstLine="708"/>
        <w:jc w:val="both"/>
        <w:rPr>
          <w:sz w:val="28"/>
          <w:szCs w:val="28"/>
        </w:rPr>
      </w:pPr>
      <w:r w:rsidRPr="008E198B">
        <w:rPr>
          <w:sz w:val="28"/>
          <w:szCs w:val="28"/>
        </w:rPr>
        <w:t>Об'єктами кон</w:t>
      </w:r>
      <w:r>
        <w:rPr>
          <w:sz w:val="28"/>
          <w:szCs w:val="28"/>
        </w:rPr>
        <w:t>тролю були ті ж мовленнєві ком</w:t>
      </w:r>
      <w:r w:rsidRPr="008E198B">
        <w:rPr>
          <w:sz w:val="28"/>
          <w:szCs w:val="28"/>
        </w:rPr>
        <w:t>петенції (читання як вид мовленнєвої діяльності, а також лексичний і граматичний аспекти іншомовної комунікації (використання мови). Аналіз результат</w:t>
      </w:r>
      <w:r w:rsidR="008525E9">
        <w:rPr>
          <w:sz w:val="28"/>
          <w:szCs w:val="28"/>
        </w:rPr>
        <w:t>ів дослідження в</w:t>
      </w:r>
      <w:r>
        <w:rPr>
          <w:sz w:val="28"/>
          <w:szCs w:val="28"/>
        </w:rPr>
        <w:t>міння самостій</w:t>
      </w:r>
      <w:r w:rsidRPr="008E198B">
        <w:rPr>
          <w:sz w:val="28"/>
          <w:szCs w:val="28"/>
        </w:rPr>
        <w:t>но прочитати незнайомий текст та виявити розуміння прочитаного показав, що переважна більшість учнів уміє самостійно прочитати текст, розуміє запитання до нього; усвідомлює рі</w:t>
      </w:r>
      <w:r>
        <w:rPr>
          <w:sz w:val="28"/>
          <w:szCs w:val="28"/>
        </w:rPr>
        <w:t>зницю між поданими варіан</w:t>
      </w:r>
      <w:r w:rsidRPr="008E198B">
        <w:rPr>
          <w:sz w:val="28"/>
          <w:szCs w:val="28"/>
        </w:rPr>
        <w:t>тами відповідей і вміє вибрати серед них правильну. За результатами</w:t>
      </w:r>
      <w:r>
        <w:rPr>
          <w:sz w:val="28"/>
          <w:szCs w:val="28"/>
        </w:rPr>
        <w:t xml:space="preserve"> моніторингу учні класів профільного рівня</w:t>
      </w:r>
      <w:r w:rsidRPr="008E198B">
        <w:rPr>
          <w:sz w:val="28"/>
          <w:szCs w:val="28"/>
        </w:rPr>
        <w:t xml:space="preserve"> у порівнянні з учнями загальноосвітніх шкіл успішніше </w:t>
      </w:r>
      <w:r>
        <w:rPr>
          <w:sz w:val="28"/>
          <w:szCs w:val="28"/>
        </w:rPr>
        <w:t>читають та визначають відповід</w:t>
      </w:r>
      <w:r w:rsidRPr="008E198B">
        <w:rPr>
          <w:sz w:val="28"/>
          <w:szCs w:val="28"/>
        </w:rPr>
        <w:t>ність правильних-неправильних тверджень змісту прочитаного, точніш</w:t>
      </w:r>
      <w:r>
        <w:rPr>
          <w:sz w:val="28"/>
          <w:szCs w:val="28"/>
        </w:rPr>
        <w:t>е виконують за</w:t>
      </w:r>
      <w:r w:rsidRPr="008E198B">
        <w:rPr>
          <w:sz w:val="28"/>
          <w:szCs w:val="28"/>
        </w:rPr>
        <w:t>в</w:t>
      </w:r>
      <w:r>
        <w:rPr>
          <w:sz w:val="28"/>
          <w:szCs w:val="28"/>
        </w:rPr>
        <w:t xml:space="preserve">дання множинного вибору. Учні класів профільного рівня </w:t>
      </w:r>
      <w:r w:rsidRPr="008E198B">
        <w:rPr>
          <w:sz w:val="28"/>
          <w:szCs w:val="28"/>
        </w:rPr>
        <w:t>показали достатньо високий рівень</w:t>
      </w:r>
      <w:r>
        <w:rPr>
          <w:sz w:val="28"/>
          <w:szCs w:val="28"/>
        </w:rPr>
        <w:t xml:space="preserve"> читання та розуміння фактично</w:t>
      </w:r>
      <w:r w:rsidRPr="008E198B">
        <w:rPr>
          <w:sz w:val="28"/>
          <w:szCs w:val="28"/>
        </w:rPr>
        <w:t>го змісту прочитаного, що підтверджує наявність в учнів загальнонавчальних та аналітичних умінь, що зазвичай формуют</w:t>
      </w:r>
      <w:r>
        <w:rPr>
          <w:sz w:val="28"/>
          <w:szCs w:val="28"/>
        </w:rPr>
        <w:t>ься з допомогою вправ на порів</w:t>
      </w:r>
      <w:r w:rsidRPr="008E198B">
        <w:rPr>
          <w:sz w:val="28"/>
          <w:szCs w:val="28"/>
        </w:rPr>
        <w:t>няння, вибірковий аналіз тощо. До того ж, текстовий матеріал сприяє розви</w:t>
      </w:r>
      <w:r>
        <w:rPr>
          <w:sz w:val="28"/>
          <w:szCs w:val="28"/>
        </w:rPr>
        <w:t>ткові у дітей уміння орієнтува</w:t>
      </w:r>
      <w:r w:rsidRPr="008E198B">
        <w:rPr>
          <w:sz w:val="28"/>
          <w:szCs w:val="28"/>
        </w:rPr>
        <w:t>тися в новій ситуації, оцінювати її. Водночас в учнів загальноосвітніх шкіл виникали труднощі при</w:t>
      </w:r>
      <w:r>
        <w:rPr>
          <w:sz w:val="28"/>
          <w:szCs w:val="28"/>
        </w:rPr>
        <w:t xml:space="preserve"> виконанні </w:t>
      </w:r>
      <w:r w:rsidRPr="008E198B">
        <w:rPr>
          <w:sz w:val="28"/>
          <w:szCs w:val="28"/>
        </w:rPr>
        <w:t>завдань</w:t>
      </w:r>
      <w:r>
        <w:rPr>
          <w:sz w:val="28"/>
          <w:szCs w:val="28"/>
        </w:rPr>
        <w:t xml:space="preserve"> множинного вибору</w:t>
      </w:r>
      <w:r w:rsidRPr="008E198B">
        <w:rPr>
          <w:sz w:val="28"/>
          <w:szCs w:val="28"/>
        </w:rPr>
        <w:t>, спрямованих на вибі</w:t>
      </w:r>
      <w:r>
        <w:rPr>
          <w:sz w:val="28"/>
          <w:szCs w:val="28"/>
        </w:rPr>
        <w:t>р однієї з кількох запропонова</w:t>
      </w:r>
      <w:r w:rsidRPr="008E198B">
        <w:rPr>
          <w:sz w:val="28"/>
          <w:szCs w:val="28"/>
        </w:rPr>
        <w:t>них відповідей, щ</w:t>
      </w:r>
      <w:r>
        <w:rPr>
          <w:sz w:val="28"/>
          <w:szCs w:val="28"/>
        </w:rPr>
        <w:t>о пояснюється недостатнім розу</w:t>
      </w:r>
      <w:r w:rsidRPr="008E198B">
        <w:rPr>
          <w:sz w:val="28"/>
          <w:szCs w:val="28"/>
        </w:rPr>
        <w:t xml:space="preserve">мінням прочитаного тексту та недостатнім досвідом виконання завдань </w:t>
      </w:r>
      <w:r>
        <w:rPr>
          <w:sz w:val="28"/>
          <w:szCs w:val="28"/>
        </w:rPr>
        <w:t>на вибір, що опосередковано ха</w:t>
      </w:r>
      <w:r w:rsidRPr="008E198B">
        <w:rPr>
          <w:sz w:val="28"/>
          <w:szCs w:val="28"/>
        </w:rPr>
        <w:t>рактеризує рівень с</w:t>
      </w:r>
      <w:r>
        <w:rPr>
          <w:sz w:val="28"/>
          <w:szCs w:val="28"/>
        </w:rPr>
        <w:t>формованості загальнонавчаль</w:t>
      </w:r>
      <w:r w:rsidRPr="008E198B">
        <w:rPr>
          <w:sz w:val="28"/>
          <w:szCs w:val="28"/>
        </w:rPr>
        <w:t>них умінь. Очевидни</w:t>
      </w:r>
      <w:r>
        <w:rPr>
          <w:sz w:val="28"/>
          <w:szCs w:val="28"/>
        </w:rPr>
        <w:t>м є те, що частотність виконан</w:t>
      </w:r>
      <w:r w:rsidR="008525E9">
        <w:rPr>
          <w:sz w:val="28"/>
          <w:szCs w:val="28"/>
        </w:rPr>
        <w:t xml:space="preserve">ня </w:t>
      </w:r>
      <w:r w:rsidR="008525E9">
        <w:rPr>
          <w:sz w:val="28"/>
          <w:szCs w:val="28"/>
        </w:rPr>
        <w:lastRenderedPageBreak/>
        <w:t xml:space="preserve">подібних завдань на уроках </w:t>
      </w:r>
      <w:r w:rsidRPr="008E198B">
        <w:rPr>
          <w:sz w:val="28"/>
          <w:szCs w:val="28"/>
        </w:rPr>
        <w:t xml:space="preserve"> іноземної мови у загальноосвітніх </w:t>
      </w:r>
      <w:r w:rsidR="008525E9">
        <w:rPr>
          <w:sz w:val="28"/>
          <w:szCs w:val="28"/>
        </w:rPr>
        <w:t>навчальних закладах</w:t>
      </w:r>
      <w:r w:rsidRPr="008E198B">
        <w:rPr>
          <w:sz w:val="28"/>
          <w:szCs w:val="28"/>
        </w:rPr>
        <w:t xml:space="preserve"> має бути вищою. Успішному фор</w:t>
      </w:r>
      <w:r>
        <w:rPr>
          <w:sz w:val="28"/>
          <w:szCs w:val="28"/>
        </w:rPr>
        <w:t>муванню необхідних умінь читан</w:t>
      </w:r>
      <w:r w:rsidRPr="008E198B">
        <w:rPr>
          <w:sz w:val="28"/>
          <w:szCs w:val="28"/>
        </w:rPr>
        <w:t xml:space="preserve">ня сприяє систематичний контроль рівня досягнутих результатів. </w:t>
      </w:r>
      <w:r>
        <w:rPr>
          <w:sz w:val="28"/>
          <w:szCs w:val="28"/>
        </w:rPr>
        <w:t>Важливим фактором у досягнен</w:t>
      </w:r>
      <w:r w:rsidRPr="008E198B">
        <w:rPr>
          <w:sz w:val="28"/>
          <w:szCs w:val="28"/>
        </w:rPr>
        <w:t>ні розуміння тексту є виконання т</w:t>
      </w:r>
      <w:r w:rsidR="008525E9">
        <w:rPr>
          <w:sz w:val="28"/>
          <w:szCs w:val="28"/>
        </w:rPr>
        <w:t>ворчих завдань, спрямованих на в</w:t>
      </w:r>
      <w:r w:rsidRPr="008E198B">
        <w:rPr>
          <w:sz w:val="28"/>
          <w:szCs w:val="28"/>
        </w:rPr>
        <w:t>міння синтезувати зміст речень, запам’ятовувати їх за</w:t>
      </w:r>
      <w:r>
        <w:rPr>
          <w:sz w:val="28"/>
          <w:szCs w:val="28"/>
        </w:rPr>
        <w:t xml:space="preserve">гальний скорочений зміст. </w:t>
      </w:r>
    </w:p>
    <w:p w:rsidR="00651039" w:rsidRDefault="008E198B" w:rsidP="00373F37">
      <w:pPr>
        <w:ind w:right="210" w:firstLine="708"/>
        <w:jc w:val="both"/>
        <w:rPr>
          <w:sz w:val="28"/>
          <w:szCs w:val="28"/>
        </w:rPr>
      </w:pPr>
      <w:r w:rsidRPr="008E198B">
        <w:rPr>
          <w:sz w:val="28"/>
          <w:szCs w:val="28"/>
        </w:rPr>
        <w:t>Граматичні та лексичні завдання за формою були закриті. Завдання т</w:t>
      </w:r>
      <w:r w:rsidR="00651039">
        <w:rPr>
          <w:sz w:val="28"/>
          <w:szCs w:val="28"/>
        </w:rPr>
        <w:t>ипу «поставити дієслова у зазна</w:t>
      </w:r>
      <w:r w:rsidRPr="008E198B">
        <w:rPr>
          <w:sz w:val="28"/>
          <w:szCs w:val="28"/>
        </w:rPr>
        <w:t>чену форму» пере</w:t>
      </w:r>
      <w:r w:rsidR="00651039">
        <w:rPr>
          <w:sz w:val="28"/>
          <w:szCs w:val="28"/>
        </w:rPr>
        <w:t>дбачали використання учнями на</w:t>
      </w:r>
      <w:r w:rsidRPr="008E198B">
        <w:rPr>
          <w:sz w:val="28"/>
          <w:szCs w:val="28"/>
        </w:rPr>
        <w:t>бутих знань про типи речень (розповідні, питальні, заперечні) та особливості в</w:t>
      </w:r>
      <w:r w:rsidR="007A15B3">
        <w:rPr>
          <w:sz w:val="28"/>
          <w:szCs w:val="28"/>
        </w:rPr>
        <w:t xml:space="preserve">икористання форм дієслів у них. </w:t>
      </w:r>
      <w:r w:rsidRPr="008E198B">
        <w:rPr>
          <w:sz w:val="28"/>
          <w:szCs w:val="28"/>
        </w:rPr>
        <w:t>При виконанні</w:t>
      </w:r>
      <w:r w:rsidR="00651039">
        <w:rPr>
          <w:sz w:val="28"/>
          <w:szCs w:val="28"/>
        </w:rPr>
        <w:t xml:space="preserve"> граматичного та лексичного за</w:t>
      </w:r>
      <w:r w:rsidRPr="008E198B">
        <w:rPr>
          <w:sz w:val="28"/>
          <w:szCs w:val="28"/>
        </w:rPr>
        <w:t xml:space="preserve">вдань перевірялися </w:t>
      </w:r>
      <w:r w:rsidR="007A15B3">
        <w:rPr>
          <w:sz w:val="28"/>
          <w:szCs w:val="28"/>
        </w:rPr>
        <w:t>в</w:t>
      </w:r>
      <w:r w:rsidR="00651039">
        <w:rPr>
          <w:sz w:val="28"/>
          <w:szCs w:val="28"/>
        </w:rPr>
        <w:t>міння адекватно використовува</w:t>
      </w:r>
      <w:r w:rsidRPr="008E198B">
        <w:rPr>
          <w:sz w:val="28"/>
          <w:szCs w:val="28"/>
        </w:rPr>
        <w:t>ти основні граматичні структури та лексичні одиниці іноземної мови у зв'язному мовленні за допомогою вирішення різноманітних комунікативних завдань</w:t>
      </w:r>
      <w:r w:rsidR="007A15B3">
        <w:rPr>
          <w:sz w:val="28"/>
          <w:szCs w:val="28"/>
        </w:rPr>
        <w:t>.</w:t>
      </w:r>
      <w:r w:rsidRPr="008E198B">
        <w:rPr>
          <w:sz w:val="28"/>
          <w:szCs w:val="28"/>
        </w:rPr>
        <w:t xml:space="preserve"> Як показує практика, високий відсоток учнів з низьким рівнем виконання завдань з використанням мови заважає досягненню необх</w:t>
      </w:r>
      <w:r w:rsidR="00651039">
        <w:rPr>
          <w:sz w:val="28"/>
          <w:szCs w:val="28"/>
        </w:rPr>
        <w:t>ідного рівня грама</w:t>
      </w:r>
      <w:r w:rsidRPr="008E198B">
        <w:rPr>
          <w:sz w:val="28"/>
          <w:szCs w:val="28"/>
        </w:rPr>
        <w:t xml:space="preserve">тичної компетенції, оскільки вони відчувають значні труднощі у практичному використанні мовних явищ. </w:t>
      </w:r>
    </w:p>
    <w:p w:rsidR="007170A3" w:rsidRDefault="008E198B" w:rsidP="00651039">
      <w:pPr>
        <w:ind w:right="210" w:firstLine="709"/>
        <w:jc w:val="both"/>
        <w:rPr>
          <w:sz w:val="28"/>
          <w:szCs w:val="28"/>
        </w:rPr>
      </w:pPr>
      <w:r w:rsidRPr="008E198B">
        <w:rPr>
          <w:sz w:val="28"/>
          <w:szCs w:val="28"/>
        </w:rPr>
        <w:t xml:space="preserve"> </w:t>
      </w:r>
      <w:r w:rsidR="004B4A3C">
        <w:rPr>
          <w:sz w:val="28"/>
          <w:szCs w:val="28"/>
        </w:rPr>
        <w:t xml:space="preserve">Результати виконання </w:t>
      </w:r>
      <w:r w:rsidR="005C3C8F">
        <w:rPr>
          <w:b/>
          <w:sz w:val="28"/>
          <w:szCs w:val="28"/>
        </w:rPr>
        <w:t xml:space="preserve">творчого завдання з англійської </w:t>
      </w:r>
      <w:r w:rsidR="004B4A3C" w:rsidRPr="004B4A3C">
        <w:rPr>
          <w:b/>
          <w:sz w:val="28"/>
          <w:szCs w:val="28"/>
        </w:rPr>
        <w:t>мови</w:t>
      </w:r>
      <w:r w:rsidR="005C3C8F">
        <w:rPr>
          <w:b/>
          <w:sz w:val="28"/>
          <w:szCs w:val="28"/>
        </w:rPr>
        <w:t xml:space="preserve"> </w:t>
      </w:r>
      <w:r w:rsidR="0071638B">
        <w:rPr>
          <w:sz w:val="28"/>
          <w:szCs w:val="28"/>
        </w:rPr>
        <w:t>(за</w:t>
      </w:r>
      <w:r w:rsidR="00303873">
        <w:rPr>
          <w:sz w:val="28"/>
          <w:szCs w:val="28"/>
        </w:rPr>
        <w:t xml:space="preserve"> загаль</w:t>
      </w:r>
      <w:r w:rsidR="0071638B">
        <w:rPr>
          <w:sz w:val="28"/>
          <w:szCs w:val="28"/>
        </w:rPr>
        <w:t>ними критеріями</w:t>
      </w:r>
      <w:r w:rsidR="00303873">
        <w:rPr>
          <w:sz w:val="28"/>
          <w:szCs w:val="28"/>
        </w:rPr>
        <w:t xml:space="preserve">) </w:t>
      </w:r>
      <w:r w:rsidR="004B4A3C">
        <w:rPr>
          <w:sz w:val="28"/>
          <w:szCs w:val="28"/>
        </w:rPr>
        <w:t>засві</w:t>
      </w:r>
      <w:r w:rsidR="005C3C8F">
        <w:rPr>
          <w:sz w:val="28"/>
          <w:szCs w:val="28"/>
        </w:rPr>
        <w:t xml:space="preserve">дчили: </w:t>
      </w:r>
      <w:r w:rsidR="00092FC5">
        <w:rPr>
          <w:sz w:val="28"/>
          <w:szCs w:val="28"/>
        </w:rPr>
        <w:t xml:space="preserve"> </w:t>
      </w:r>
      <w:r w:rsidR="004B4A3C" w:rsidRPr="00831B19">
        <w:rPr>
          <w:b/>
          <w:sz w:val="28"/>
          <w:szCs w:val="28"/>
        </w:rPr>
        <w:t>щодо змісту</w:t>
      </w:r>
      <w:r w:rsidR="004B4A3C">
        <w:rPr>
          <w:sz w:val="28"/>
          <w:szCs w:val="28"/>
        </w:rPr>
        <w:t xml:space="preserve"> з</w:t>
      </w:r>
      <w:r w:rsidR="007A15B3">
        <w:rPr>
          <w:sz w:val="28"/>
          <w:szCs w:val="28"/>
        </w:rPr>
        <w:t>в'язного висловлення від 40 до 6</w:t>
      </w:r>
      <w:r w:rsidR="004B4A3C">
        <w:rPr>
          <w:sz w:val="28"/>
          <w:szCs w:val="28"/>
        </w:rPr>
        <w:t>0% учнівських робіт характеризуються наявністю чіткої композиції; прикладів із власного життя, літератури, інших видів мистецтва, історії; афоризмів, прислів'їв, цитат; відсутністю ф</w:t>
      </w:r>
      <w:r w:rsidR="007A15B3">
        <w:rPr>
          <w:sz w:val="28"/>
          <w:szCs w:val="28"/>
        </w:rPr>
        <w:t>актичних помилок. Однак, понад 35</w:t>
      </w:r>
      <w:r w:rsidR="004B4A3C">
        <w:rPr>
          <w:sz w:val="28"/>
          <w:szCs w:val="28"/>
        </w:rPr>
        <w:t>%  робіт одинадцятикласників не відповідають вимогам щодо обсягу висловлення, для такої ж кількості властива відсутність логічної послідовності викладу думок.</w:t>
      </w:r>
    </w:p>
    <w:p w:rsidR="00831B19" w:rsidRDefault="00234D83" w:rsidP="007170A3">
      <w:pPr>
        <w:ind w:right="21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C505CD">
        <w:rPr>
          <w:sz w:val="28"/>
          <w:szCs w:val="28"/>
        </w:rPr>
        <w:t xml:space="preserve"> ЗНЗ деяких міст і районів</w:t>
      </w:r>
      <w:r>
        <w:rPr>
          <w:sz w:val="28"/>
          <w:szCs w:val="28"/>
        </w:rPr>
        <w:t xml:space="preserve"> лише від 0 до 10% школярів змогли довести тезу за допомогою прикладів із власного життя, літератури, інших видів мистецтва, історії; афоризмів, присл</w:t>
      </w:r>
      <w:r w:rsidR="005A24FB">
        <w:rPr>
          <w:sz w:val="28"/>
          <w:szCs w:val="28"/>
        </w:rPr>
        <w:t>ів'їв, цитат. До таких належать</w:t>
      </w:r>
      <w:r>
        <w:rPr>
          <w:sz w:val="28"/>
          <w:szCs w:val="28"/>
        </w:rPr>
        <w:t xml:space="preserve"> </w:t>
      </w:r>
      <w:r w:rsidR="007A15B3">
        <w:rPr>
          <w:sz w:val="28"/>
          <w:szCs w:val="28"/>
        </w:rPr>
        <w:t xml:space="preserve">  </w:t>
      </w:r>
      <w:r w:rsidR="005C3C8F">
        <w:rPr>
          <w:sz w:val="28"/>
          <w:szCs w:val="28"/>
        </w:rPr>
        <w:t xml:space="preserve">м. Авдіївка, </w:t>
      </w:r>
      <w:r>
        <w:rPr>
          <w:sz w:val="28"/>
          <w:szCs w:val="28"/>
        </w:rPr>
        <w:t>м.</w:t>
      </w:r>
      <w:r w:rsidR="005A24FB">
        <w:rPr>
          <w:sz w:val="28"/>
          <w:szCs w:val="28"/>
        </w:rPr>
        <w:t> </w:t>
      </w:r>
      <w:r w:rsidR="002A13B6">
        <w:rPr>
          <w:sz w:val="28"/>
          <w:szCs w:val="28"/>
        </w:rPr>
        <w:t>Новогродівка,</w:t>
      </w:r>
      <w:r>
        <w:rPr>
          <w:sz w:val="28"/>
          <w:szCs w:val="28"/>
        </w:rPr>
        <w:t xml:space="preserve"> </w:t>
      </w:r>
      <w:r w:rsidR="002A13B6">
        <w:rPr>
          <w:sz w:val="28"/>
          <w:szCs w:val="28"/>
        </w:rPr>
        <w:t>м. Селидове,</w:t>
      </w:r>
      <w:r>
        <w:rPr>
          <w:sz w:val="28"/>
          <w:szCs w:val="28"/>
        </w:rPr>
        <w:t xml:space="preserve"> </w:t>
      </w:r>
      <w:r w:rsidR="007A15B3">
        <w:rPr>
          <w:sz w:val="28"/>
          <w:szCs w:val="28"/>
        </w:rPr>
        <w:t>м. Лиман, Покровський</w:t>
      </w:r>
      <w:r w:rsidR="005C3C8F">
        <w:rPr>
          <w:sz w:val="28"/>
          <w:szCs w:val="28"/>
        </w:rPr>
        <w:t xml:space="preserve"> район</w:t>
      </w:r>
      <w:r w:rsidR="002A13B6">
        <w:rPr>
          <w:sz w:val="28"/>
          <w:szCs w:val="28"/>
        </w:rPr>
        <w:t>.</w:t>
      </w:r>
    </w:p>
    <w:p w:rsidR="005A24FB" w:rsidRDefault="002A13B6" w:rsidP="007170A3">
      <w:pPr>
        <w:ind w:right="210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всіма</w:t>
      </w:r>
      <w:r w:rsidR="00831B19">
        <w:rPr>
          <w:sz w:val="28"/>
          <w:szCs w:val="28"/>
        </w:rPr>
        <w:t xml:space="preserve"> критеріями щодо мовленнєвого оформлення з</w:t>
      </w:r>
      <w:r>
        <w:rPr>
          <w:sz w:val="28"/>
          <w:szCs w:val="28"/>
        </w:rPr>
        <w:t>в'язного висловлення від 10 до 6</w:t>
      </w:r>
      <w:r w:rsidR="00831B19">
        <w:rPr>
          <w:sz w:val="28"/>
          <w:szCs w:val="28"/>
        </w:rPr>
        <w:t>0% учнівських робіт характеризуються</w:t>
      </w:r>
      <w:r w:rsidR="005A24FB">
        <w:rPr>
          <w:sz w:val="28"/>
          <w:szCs w:val="28"/>
        </w:rPr>
        <w:t>:</w:t>
      </w:r>
    </w:p>
    <w:p w:rsidR="005A24FB" w:rsidRDefault="00831B19" w:rsidP="007170A3">
      <w:pPr>
        <w:ind w:right="21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великою кількістю орфографічних та пунктуаційних помилок; </w:t>
      </w:r>
    </w:p>
    <w:p w:rsidR="005A24FB" w:rsidRDefault="00352332" w:rsidP="007170A3">
      <w:pPr>
        <w:ind w:right="21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неправильною побудовою речень;</w:t>
      </w:r>
    </w:p>
    <w:p w:rsidR="005A24FB" w:rsidRDefault="005A24FB" w:rsidP="007170A3">
      <w:pPr>
        <w:ind w:right="21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помилками</w:t>
      </w:r>
      <w:r w:rsidR="00352332">
        <w:rPr>
          <w:sz w:val="28"/>
          <w:szCs w:val="28"/>
        </w:rPr>
        <w:t xml:space="preserve"> у вживанні прийменників та відмінкових форм, </w:t>
      </w:r>
    </w:p>
    <w:p w:rsidR="005A24FB" w:rsidRDefault="00831B19" w:rsidP="007170A3">
      <w:pPr>
        <w:ind w:right="21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наявністю та</w:t>
      </w:r>
      <w:r w:rsidR="002A13B6">
        <w:rPr>
          <w:sz w:val="28"/>
          <w:szCs w:val="28"/>
        </w:rPr>
        <w:t>втології</w:t>
      </w:r>
      <w:r>
        <w:rPr>
          <w:sz w:val="28"/>
          <w:szCs w:val="28"/>
        </w:rPr>
        <w:t xml:space="preserve">, </w:t>
      </w:r>
    </w:p>
    <w:p w:rsidR="002A13B6" w:rsidRDefault="00831B19" w:rsidP="002A13B6">
      <w:pPr>
        <w:ind w:right="21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</w:t>
      </w:r>
      <w:r w:rsidR="002A13B6">
        <w:rPr>
          <w:sz w:val="28"/>
          <w:szCs w:val="28"/>
        </w:rPr>
        <w:t>дсутністю стилістичної єдності.</w:t>
      </w:r>
    </w:p>
    <w:p w:rsidR="000F6D3F" w:rsidRPr="0071638B" w:rsidRDefault="000F6D3F" w:rsidP="007170A3">
      <w:pPr>
        <w:ind w:right="210"/>
        <w:jc w:val="center"/>
        <w:rPr>
          <w:sz w:val="28"/>
          <w:szCs w:val="28"/>
        </w:rPr>
      </w:pPr>
      <w:r w:rsidRPr="00847BA1">
        <w:rPr>
          <w:b/>
          <w:sz w:val="28"/>
          <w:szCs w:val="28"/>
        </w:rPr>
        <w:t>Висновки</w:t>
      </w:r>
    </w:p>
    <w:p w:rsidR="00F509CB" w:rsidRPr="006612E7" w:rsidRDefault="00F509CB" w:rsidP="007170A3">
      <w:pPr>
        <w:ind w:right="210" w:firstLine="708"/>
        <w:jc w:val="both"/>
        <w:rPr>
          <w:sz w:val="28"/>
          <w:szCs w:val="28"/>
        </w:rPr>
      </w:pPr>
      <w:r w:rsidRPr="006612E7">
        <w:rPr>
          <w:sz w:val="28"/>
          <w:szCs w:val="28"/>
        </w:rPr>
        <w:t>Зважаючи на те, щ</w:t>
      </w:r>
      <w:r w:rsidR="002A13B6">
        <w:rPr>
          <w:sz w:val="28"/>
          <w:szCs w:val="28"/>
        </w:rPr>
        <w:t>о велика кількість випускників бере</w:t>
      </w:r>
      <w:r w:rsidR="00847BA1">
        <w:rPr>
          <w:sz w:val="28"/>
          <w:szCs w:val="28"/>
        </w:rPr>
        <w:t xml:space="preserve"> участь у</w:t>
      </w:r>
      <w:r w:rsidRPr="006612E7">
        <w:rPr>
          <w:sz w:val="28"/>
          <w:szCs w:val="28"/>
        </w:rPr>
        <w:t xml:space="preserve"> зовнішньому неза</w:t>
      </w:r>
      <w:r w:rsidR="002A13B6">
        <w:rPr>
          <w:sz w:val="28"/>
          <w:szCs w:val="28"/>
        </w:rPr>
        <w:t>лежному оцінюванні з англійської</w:t>
      </w:r>
      <w:r w:rsidRPr="006612E7">
        <w:rPr>
          <w:sz w:val="28"/>
          <w:szCs w:val="28"/>
        </w:rPr>
        <w:t xml:space="preserve"> мови, можна зазначити, що учні не г</w:t>
      </w:r>
      <w:r w:rsidR="000F6D3F" w:rsidRPr="006612E7">
        <w:rPr>
          <w:sz w:val="28"/>
          <w:szCs w:val="28"/>
        </w:rPr>
        <w:t>отові до роботи із вищезазначеними</w:t>
      </w:r>
      <w:r w:rsidRPr="006612E7">
        <w:rPr>
          <w:sz w:val="28"/>
          <w:szCs w:val="28"/>
        </w:rPr>
        <w:t xml:space="preserve"> завданнями</w:t>
      </w:r>
      <w:r w:rsidR="008B6789">
        <w:rPr>
          <w:sz w:val="28"/>
          <w:szCs w:val="28"/>
        </w:rPr>
        <w:t xml:space="preserve"> на належному рівні</w:t>
      </w:r>
      <w:r w:rsidRPr="006612E7">
        <w:rPr>
          <w:sz w:val="28"/>
          <w:szCs w:val="28"/>
        </w:rPr>
        <w:t xml:space="preserve">. </w:t>
      </w:r>
    </w:p>
    <w:p w:rsidR="00F509CB" w:rsidRPr="00013AF7" w:rsidRDefault="00F509CB" w:rsidP="007170A3">
      <w:pPr>
        <w:ind w:right="210" w:firstLine="708"/>
        <w:jc w:val="both"/>
        <w:rPr>
          <w:sz w:val="28"/>
          <w:szCs w:val="28"/>
        </w:rPr>
      </w:pPr>
      <w:r w:rsidRPr="00847BA1">
        <w:rPr>
          <w:sz w:val="28"/>
          <w:szCs w:val="28"/>
        </w:rPr>
        <w:t>Найпрос</w:t>
      </w:r>
      <w:r w:rsidR="008B6789">
        <w:rPr>
          <w:sz w:val="28"/>
          <w:szCs w:val="28"/>
        </w:rPr>
        <w:t>тіша форма тестових завдань (</w:t>
      </w:r>
      <w:r w:rsidRPr="00847BA1">
        <w:rPr>
          <w:sz w:val="28"/>
          <w:szCs w:val="28"/>
        </w:rPr>
        <w:t>завдання</w:t>
      </w:r>
      <w:r w:rsidR="008B6789">
        <w:rPr>
          <w:sz w:val="28"/>
          <w:szCs w:val="28"/>
        </w:rPr>
        <w:t xml:space="preserve"> з однією правильною відповіддю)</w:t>
      </w:r>
      <w:r w:rsidR="00013AF7">
        <w:rPr>
          <w:sz w:val="28"/>
          <w:szCs w:val="28"/>
        </w:rPr>
        <w:t>, що</w:t>
      </w:r>
      <w:r w:rsidR="007A15B3">
        <w:rPr>
          <w:sz w:val="28"/>
          <w:szCs w:val="28"/>
        </w:rPr>
        <w:t xml:space="preserve"> передбачає контроль рівня «</w:t>
      </w:r>
      <w:r w:rsidRPr="00847BA1">
        <w:rPr>
          <w:sz w:val="28"/>
          <w:szCs w:val="28"/>
        </w:rPr>
        <w:t>знання-розуміння вивч</w:t>
      </w:r>
      <w:r w:rsidR="007A15B3">
        <w:rPr>
          <w:sz w:val="28"/>
          <w:szCs w:val="28"/>
        </w:rPr>
        <w:t>еного матеріалу»</w:t>
      </w:r>
      <w:r w:rsidR="00C11376" w:rsidRPr="00847BA1">
        <w:rPr>
          <w:sz w:val="28"/>
          <w:szCs w:val="28"/>
        </w:rPr>
        <w:t xml:space="preserve">, виявила </w:t>
      </w:r>
      <w:r w:rsidRPr="00847BA1">
        <w:rPr>
          <w:sz w:val="28"/>
          <w:szCs w:val="28"/>
        </w:rPr>
        <w:t>прогалини в з</w:t>
      </w:r>
      <w:r w:rsidR="00F475EF">
        <w:rPr>
          <w:sz w:val="28"/>
          <w:szCs w:val="28"/>
        </w:rPr>
        <w:t>н</w:t>
      </w:r>
      <w:r w:rsidRPr="00847BA1">
        <w:rPr>
          <w:sz w:val="28"/>
          <w:szCs w:val="28"/>
        </w:rPr>
        <w:t xml:space="preserve">аннях учнів, несталість набутих </w:t>
      </w:r>
      <w:r w:rsidRPr="00847BA1">
        <w:rPr>
          <w:sz w:val="28"/>
          <w:szCs w:val="28"/>
        </w:rPr>
        <w:lastRenderedPageBreak/>
        <w:t>навичок.</w:t>
      </w:r>
      <w:r w:rsidR="002A13B6">
        <w:rPr>
          <w:sz w:val="28"/>
          <w:szCs w:val="28"/>
        </w:rPr>
        <w:t xml:space="preserve"> Надто в</w:t>
      </w:r>
      <w:r w:rsidR="005C0A0A">
        <w:rPr>
          <w:sz w:val="28"/>
          <w:szCs w:val="28"/>
        </w:rPr>
        <w:t xml:space="preserve">ажкими виявилися для одинадцятикласників і </w:t>
      </w:r>
      <w:r w:rsidR="00A4638F">
        <w:rPr>
          <w:sz w:val="28"/>
          <w:szCs w:val="28"/>
        </w:rPr>
        <w:t xml:space="preserve">тестові завдання на встановлення відповідності. </w:t>
      </w:r>
    </w:p>
    <w:p w:rsidR="00F509CB" w:rsidRDefault="00F509CB" w:rsidP="007170A3">
      <w:pPr>
        <w:ind w:right="210" w:firstLine="708"/>
        <w:jc w:val="both"/>
        <w:rPr>
          <w:sz w:val="28"/>
          <w:szCs w:val="28"/>
        </w:rPr>
      </w:pPr>
      <w:r w:rsidRPr="005B673A">
        <w:rPr>
          <w:sz w:val="28"/>
          <w:szCs w:val="28"/>
        </w:rPr>
        <w:t xml:space="preserve">Це </w:t>
      </w:r>
      <w:r w:rsidR="00013AF7">
        <w:rPr>
          <w:sz w:val="28"/>
          <w:szCs w:val="28"/>
        </w:rPr>
        <w:t>свідчить</w:t>
      </w:r>
      <w:r w:rsidRPr="005B673A">
        <w:rPr>
          <w:sz w:val="28"/>
          <w:szCs w:val="28"/>
        </w:rPr>
        <w:t xml:space="preserve"> про те</w:t>
      </w:r>
      <w:r w:rsidR="00500DC0" w:rsidRPr="005B673A">
        <w:rPr>
          <w:sz w:val="28"/>
          <w:szCs w:val="28"/>
        </w:rPr>
        <w:t>, що не всі вчителі приділяють достатньо уваги</w:t>
      </w:r>
      <w:r w:rsidR="002A13B6">
        <w:rPr>
          <w:sz w:val="28"/>
          <w:szCs w:val="28"/>
        </w:rPr>
        <w:t xml:space="preserve"> </w:t>
      </w:r>
      <w:r w:rsidR="00013AF7">
        <w:rPr>
          <w:sz w:val="28"/>
          <w:szCs w:val="28"/>
        </w:rPr>
        <w:t>системному повторенню</w:t>
      </w:r>
      <w:r w:rsidRPr="005B673A">
        <w:rPr>
          <w:sz w:val="28"/>
          <w:szCs w:val="28"/>
        </w:rPr>
        <w:t xml:space="preserve"> програмового матеріалу </w:t>
      </w:r>
      <w:r w:rsidR="006612E7" w:rsidRPr="005B673A">
        <w:rPr>
          <w:sz w:val="28"/>
          <w:szCs w:val="28"/>
        </w:rPr>
        <w:t xml:space="preserve">та </w:t>
      </w:r>
      <w:r w:rsidR="00013AF7">
        <w:rPr>
          <w:sz w:val="28"/>
          <w:szCs w:val="28"/>
        </w:rPr>
        <w:t>систематичному</w:t>
      </w:r>
      <w:r w:rsidR="002A13B6">
        <w:rPr>
          <w:sz w:val="28"/>
          <w:szCs w:val="28"/>
        </w:rPr>
        <w:t xml:space="preserve"> </w:t>
      </w:r>
      <w:r w:rsidR="00013AF7">
        <w:rPr>
          <w:sz w:val="28"/>
          <w:szCs w:val="28"/>
        </w:rPr>
        <w:t>виконанню</w:t>
      </w:r>
      <w:r w:rsidR="006612E7" w:rsidRPr="005B673A">
        <w:rPr>
          <w:sz w:val="28"/>
          <w:szCs w:val="28"/>
        </w:rPr>
        <w:t xml:space="preserve"> тестових завдань</w:t>
      </w:r>
      <w:r w:rsidR="002A13B6">
        <w:rPr>
          <w:sz w:val="28"/>
          <w:szCs w:val="28"/>
        </w:rPr>
        <w:t xml:space="preserve"> на уроках англійської</w:t>
      </w:r>
      <w:r w:rsidR="002576D8" w:rsidRPr="005B673A">
        <w:rPr>
          <w:sz w:val="28"/>
          <w:szCs w:val="28"/>
        </w:rPr>
        <w:t xml:space="preserve"> мови. </w:t>
      </w:r>
    </w:p>
    <w:p w:rsidR="0016074E" w:rsidRDefault="0016074E" w:rsidP="007170A3">
      <w:pPr>
        <w:ind w:right="21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Допущена одинадцятикласниками значна кількість помилок за всіма запропонованими критеріями щодо мовленнєвого оформлення творчого завдання </w:t>
      </w:r>
      <w:r w:rsidR="002A13B6">
        <w:rPr>
          <w:sz w:val="28"/>
          <w:szCs w:val="28"/>
        </w:rPr>
        <w:t>з англійської мови</w:t>
      </w:r>
      <w:r>
        <w:rPr>
          <w:sz w:val="28"/>
          <w:szCs w:val="28"/>
        </w:rPr>
        <w:t xml:space="preserve"> засвідчує низький рівень мовної та мовленнєвої компетенцій школярів та недостатню роботу</w:t>
      </w:r>
      <w:r w:rsidR="00013AF7">
        <w:rPr>
          <w:sz w:val="28"/>
          <w:szCs w:val="28"/>
        </w:rPr>
        <w:t xml:space="preserve"> вчителів над їх</w:t>
      </w:r>
      <w:r w:rsidR="00942616">
        <w:rPr>
          <w:sz w:val="28"/>
          <w:szCs w:val="28"/>
        </w:rPr>
        <w:t xml:space="preserve"> формуванням</w:t>
      </w:r>
      <w:r>
        <w:rPr>
          <w:sz w:val="28"/>
          <w:szCs w:val="28"/>
        </w:rPr>
        <w:t xml:space="preserve">. </w:t>
      </w:r>
    </w:p>
    <w:p w:rsidR="00013AF7" w:rsidRDefault="00013AF7" w:rsidP="007170A3">
      <w:pPr>
        <w:ind w:right="210" w:firstLine="708"/>
        <w:jc w:val="both"/>
        <w:rPr>
          <w:sz w:val="28"/>
          <w:szCs w:val="28"/>
        </w:rPr>
      </w:pPr>
    </w:p>
    <w:p w:rsidR="00A4638F" w:rsidRDefault="00C446C9" w:rsidP="00254B94">
      <w:pPr>
        <w:ind w:right="210" w:firstLine="71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Методичні рекомендації</w:t>
      </w:r>
    </w:p>
    <w:p w:rsidR="00A8468D" w:rsidRDefault="00A8468D" w:rsidP="00254B94">
      <w:pPr>
        <w:ind w:right="210" w:firstLine="710"/>
        <w:jc w:val="center"/>
        <w:rPr>
          <w:b/>
          <w:color w:val="000000" w:themeColor="text1"/>
          <w:sz w:val="28"/>
          <w:szCs w:val="28"/>
        </w:rPr>
      </w:pPr>
    </w:p>
    <w:p w:rsidR="00CD6A2C" w:rsidRDefault="00CD6A2C" w:rsidP="007170A3">
      <w:pPr>
        <w:ind w:right="210" w:firstLine="708"/>
        <w:jc w:val="both"/>
        <w:rPr>
          <w:b/>
          <w:sz w:val="28"/>
          <w:szCs w:val="28"/>
        </w:rPr>
      </w:pPr>
      <w:r w:rsidRPr="00CD6A2C">
        <w:rPr>
          <w:b/>
          <w:sz w:val="28"/>
          <w:szCs w:val="28"/>
        </w:rPr>
        <w:t>Для районних (міських) методичних служб</w:t>
      </w:r>
      <w:r w:rsidR="00D13243">
        <w:rPr>
          <w:b/>
          <w:sz w:val="28"/>
          <w:szCs w:val="28"/>
        </w:rPr>
        <w:t>:</w:t>
      </w:r>
    </w:p>
    <w:p w:rsidR="00C72D7C" w:rsidRDefault="007170A3" w:rsidP="007170A3">
      <w:pPr>
        <w:pStyle w:val="a3"/>
        <w:ind w:left="0" w:right="21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A15B3">
        <w:rPr>
          <w:sz w:val="28"/>
          <w:szCs w:val="28"/>
        </w:rPr>
        <w:t xml:space="preserve"> </w:t>
      </w:r>
      <w:r w:rsidR="00B06771" w:rsidRPr="00B06771">
        <w:rPr>
          <w:sz w:val="28"/>
          <w:szCs w:val="28"/>
        </w:rPr>
        <w:t xml:space="preserve">Вивчити </w:t>
      </w:r>
      <w:r w:rsidR="00B06771">
        <w:rPr>
          <w:sz w:val="28"/>
          <w:szCs w:val="28"/>
        </w:rPr>
        <w:t>результати монітор</w:t>
      </w:r>
      <w:r w:rsidR="002A13B6">
        <w:rPr>
          <w:sz w:val="28"/>
          <w:szCs w:val="28"/>
        </w:rPr>
        <w:t xml:space="preserve">ингу якості знань </w:t>
      </w:r>
      <w:r w:rsidR="007A15B3">
        <w:rPr>
          <w:sz w:val="28"/>
          <w:szCs w:val="28"/>
        </w:rPr>
        <w:t xml:space="preserve">учнів </w:t>
      </w:r>
      <w:r w:rsidR="002A13B6">
        <w:rPr>
          <w:sz w:val="28"/>
          <w:szCs w:val="28"/>
        </w:rPr>
        <w:t xml:space="preserve">з англійської </w:t>
      </w:r>
      <w:r w:rsidR="00B06771">
        <w:rPr>
          <w:sz w:val="28"/>
          <w:szCs w:val="28"/>
        </w:rPr>
        <w:t xml:space="preserve">мови та </w:t>
      </w:r>
      <w:r w:rsidR="00C72D7C">
        <w:rPr>
          <w:sz w:val="28"/>
          <w:szCs w:val="28"/>
        </w:rPr>
        <w:t>методичні рекомендації щодо подальшої роботи над усуненням недоліків.</w:t>
      </w:r>
    </w:p>
    <w:p w:rsidR="008108B1" w:rsidRDefault="007170A3" w:rsidP="007170A3">
      <w:pPr>
        <w:pStyle w:val="a3"/>
        <w:ind w:left="0" w:right="21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A15B3">
        <w:rPr>
          <w:sz w:val="28"/>
          <w:szCs w:val="28"/>
        </w:rPr>
        <w:t xml:space="preserve"> </w:t>
      </w:r>
      <w:r w:rsidR="00C72D7C">
        <w:rPr>
          <w:sz w:val="28"/>
          <w:szCs w:val="28"/>
        </w:rPr>
        <w:t>Д</w:t>
      </w:r>
      <w:r w:rsidR="00B06771">
        <w:rPr>
          <w:sz w:val="28"/>
          <w:szCs w:val="28"/>
        </w:rPr>
        <w:t>онести їх до відома вчителів,</w:t>
      </w:r>
      <w:r w:rsidR="00B57F0D">
        <w:rPr>
          <w:sz w:val="28"/>
          <w:szCs w:val="28"/>
        </w:rPr>
        <w:t xml:space="preserve"> що викладають цей предмет у 11 </w:t>
      </w:r>
      <w:r w:rsidR="00B06771">
        <w:rPr>
          <w:sz w:val="28"/>
          <w:szCs w:val="28"/>
        </w:rPr>
        <w:t>класі.</w:t>
      </w:r>
    </w:p>
    <w:p w:rsidR="00774EC0" w:rsidRDefault="00D37F0C" w:rsidP="007A15B3">
      <w:pPr>
        <w:ind w:right="21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A15B3">
        <w:rPr>
          <w:sz w:val="28"/>
          <w:szCs w:val="28"/>
        </w:rPr>
        <w:t xml:space="preserve"> </w:t>
      </w:r>
      <w:r w:rsidR="00C72D7C" w:rsidRPr="008108B1">
        <w:rPr>
          <w:sz w:val="28"/>
          <w:szCs w:val="28"/>
        </w:rPr>
        <w:t>Забезпечити</w:t>
      </w:r>
      <w:r w:rsidR="008108B1">
        <w:rPr>
          <w:sz w:val="28"/>
          <w:szCs w:val="28"/>
        </w:rPr>
        <w:t xml:space="preserve"> методичну допомогу </w:t>
      </w:r>
      <w:r w:rsidR="00B57F0D">
        <w:rPr>
          <w:sz w:val="28"/>
          <w:szCs w:val="28"/>
        </w:rPr>
        <w:t>в</w:t>
      </w:r>
      <w:r w:rsidR="008108B1">
        <w:rPr>
          <w:sz w:val="28"/>
          <w:szCs w:val="28"/>
        </w:rPr>
        <w:t xml:space="preserve"> організації та</w:t>
      </w:r>
      <w:r w:rsidR="00B57F0D">
        <w:rPr>
          <w:sz w:val="28"/>
          <w:szCs w:val="28"/>
        </w:rPr>
        <w:t xml:space="preserve"> реалізації</w:t>
      </w:r>
      <w:r w:rsidR="002A13B6">
        <w:rPr>
          <w:sz w:val="28"/>
          <w:szCs w:val="28"/>
        </w:rPr>
        <w:t xml:space="preserve"> </w:t>
      </w:r>
      <w:r w:rsidR="008108B1">
        <w:rPr>
          <w:sz w:val="28"/>
          <w:szCs w:val="28"/>
        </w:rPr>
        <w:t>вчителями систематичної</w:t>
      </w:r>
      <w:r w:rsidR="00C72D7C" w:rsidRPr="008108B1">
        <w:rPr>
          <w:sz w:val="28"/>
          <w:szCs w:val="28"/>
        </w:rPr>
        <w:t xml:space="preserve"> роботи </w:t>
      </w:r>
      <w:r w:rsidR="008108B1">
        <w:rPr>
          <w:sz w:val="28"/>
          <w:szCs w:val="28"/>
        </w:rPr>
        <w:t>одинадцятикласників із тестовими завданнями різної форми над мовними темами, передбаченими програмою ЗНО</w:t>
      </w:r>
      <w:r w:rsidR="008D3EAB">
        <w:rPr>
          <w:sz w:val="28"/>
          <w:szCs w:val="28"/>
        </w:rPr>
        <w:t xml:space="preserve">, </w:t>
      </w:r>
      <w:r w:rsidR="00A635AF">
        <w:rPr>
          <w:sz w:val="28"/>
          <w:szCs w:val="28"/>
        </w:rPr>
        <w:t>зокрема</w:t>
      </w:r>
      <w:r w:rsidR="008108B1">
        <w:rPr>
          <w:sz w:val="28"/>
          <w:szCs w:val="28"/>
        </w:rPr>
        <w:t xml:space="preserve"> над тими, що виявили прогалини </w:t>
      </w:r>
      <w:r w:rsidR="00A635AF">
        <w:rPr>
          <w:sz w:val="28"/>
          <w:szCs w:val="28"/>
        </w:rPr>
        <w:t xml:space="preserve">в </w:t>
      </w:r>
      <w:r w:rsidR="00B96051">
        <w:rPr>
          <w:sz w:val="28"/>
          <w:szCs w:val="28"/>
        </w:rPr>
        <w:t>знаннях учнів.Особливу увагу даній роботі приділити тим містам і районам</w:t>
      </w:r>
      <w:r w:rsidR="008D3EAB" w:rsidRPr="009C1664">
        <w:rPr>
          <w:sz w:val="28"/>
          <w:szCs w:val="28"/>
        </w:rPr>
        <w:t xml:space="preserve">, де </w:t>
      </w:r>
      <w:r w:rsidR="00B57F0D" w:rsidRPr="009C1664">
        <w:rPr>
          <w:sz w:val="28"/>
          <w:szCs w:val="28"/>
        </w:rPr>
        <w:t>відсоток</w:t>
      </w:r>
      <w:r w:rsidR="00B96051">
        <w:rPr>
          <w:sz w:val="28"/>
          <w:szCs w:val="28"/>
        </w:rPr>
        <w:t xml:space="preserve"> якості </w:t>
      </w:r>
      <w:r w:rsidR="00602BE0">
        <w:rPr>
          <w:sz w:val="28"/>
          <w:szCs w:val="28"/>
        </w:rPr>
        <w:t>іншо</w:t>
      </w:r>
      <w:r w:rsidR="00B96051">
        <w:rPr>
          <w:sz w:val="28"/>
          <w:szCs w:val="28"/>
        </w:rPr>
        <w:t>мовної освіти</w:t>
      </w:r>
      <w:r w:rsidR="008D3EAB" w:rsidRPr="009C1664">
        <w:rPr>
          <w:sz w:val="28"/>
          <w:szCs w:val="28"/>
        </w:rPr>
        <w:t xml:space="preserve"> нижчий з</w:t>
      </w:r>
      <w:r w:rsidR="00C7736D" w:rsidRPr="009C1664">
        <w:rPr>
          <w:sz w:val="28"/>
          <w:szCs w:val="28"/>
        </w:rPr>
        <w:t>а середній показник в області:</w:t>
      </w:r>
      <w:r w:rsidR="00774EC0">
        <w:rPr>
          <w:sz w:val="28"/>
          <w:szCs w:val="28"/>
        </w:rPr>
        <w:t xml:space="preserve"> </w:t>
      </w:r>
      <w:r w:rsidR="007A15B3">
        <w:rPr>
          <w:sz w:val="28"/>
          <w:szCs w:val="28"/>
        </w:rPr>
        <w:t>м. Вугледар,       м. Дружківка, м. Краматорськ</w:t>
      </w:r>
      <w:r w:rsidR="007A15B3" w:rsidRPr="007A15B3">
        <w:rPr>
          <w:sz w:val="28"/>
          <w:szCs w:val="28"/>
        </w:rPr>
        <w:t>,</w:t>
      </w:r>
      <w:r w:rsidR="007A15B3">
        <w:rPr>
          <w:sz w:val="28"/>
          <w:szCs w:val="28"/>
        </w:rPr>
        <w:t xml:space="preserve"> м. Мирноград</w:t>
      </w:r>
      <w:r w:rsidR="007A15B3" w:rsidRPr="007A15B3">
        <w:rPr>
          <w:sz w:val="28"/>
          <w:szCs w:val="28"/>
        </w:rPr>
        <w:t>,</w:t>
      </w:r>
      <w:r w:rsidR="007A15B3">
        <w:rPr>
          <w:sz w:val="28"/>
          <w:szCs w:val="28"/>
        </w:rPr>
        <w:t xml:space="preserve"> м. Селидове</w:t>
      </w:r>
      <w:r w:rsidR="007A15B3" w:rsidRPr="007A15B3">
        <w:rPr>
          <w:sz w:val="28"/>
          <w:szCs w:val="28"/>
        </w:rPr>
        <w:t xml:space="preserve">, </w:t>
      </w:r>
      <w:r w:rsidR="007A15B3">
        <w:rPr>
          <w:sz w:val="28"/>
          <w:szCs w:val="28"/>
        </w:rPr>
        <w:t>м. Слов'янськ</w:t>
      </w:r>
      <w:r w:rsidR="007A15B3" w:rsidRPr="007A15B3">
        <w:rPr>
          <w:sz w:val="28"/>
          <w:szCs w:val="28"/>
        </w:rPr>
        <w:t>,</w:t>
      </w:r>
      <w:r w:rsidR="007A15B3">
        <w:rPr>
          <w:sz w:val="28"/>
          <w:szCs w:val="28"/>
        </w:rPr>
        <w:t xml:space="preserve"> </w:t>
      </w:r>
      <w:r w:rsidR="007A15B3" w:rsidRPr="007A15B3">
        <w:rPr>
          <w:sz w:val="28"/>
          <w:szCs w:val="28"/>
        </w:rPr>
        <w:t>Ве</w:t>
      </w:r>
      <w:r w:rsidR="007A15B3">
        <w:rPr>
          <w:sz w:val="28"/>
          <w:szCs w:val="28"/>
        </w:rPr>
        <w:t>ликоновосілківський р-н</w:t>
      </w:r>
      <w:r w:rsidR="007A15B3" w:rsidRPr="007A15B3">
        <w:rPr>
          <w:sz w:val="28"/>
          <w:szCs w:val="28"/>
        </w:rPr>
        <w:t>,</w:t>
      </w:r>
      <w:r w:rsidR="007A15B3">
        <w:rPr>
          <w:sz w:val="28"/>
          <w:szCs w:val="28"/>
        </w:rPr>
        <w:t xml:space="preserve"> </w:t>
      </w:r>
      <w:r w:rsidR="005C1C6C">
        <w:rPr>
          <w:sz w:val="28"/>
          <w:szCs w:val="28"/>
        </w:rPr>
        <w:t>Волноваський р-н</w:t>
      </w:r>
      <w:r w:rsidR="007A15B3" w:rsidRPr="007A15B3">
        <w:rPr>
          <w:sz w:val="28"/>
          <w:szCs w:val="28"/>
        </w:rPr>
        <w:t>,</w:t>
      </w:r>
      <w:r w:rsidR="005C1C6C">
        <w:rPr>
          <w:sz w:val="28"/>
          <w:szCs w:val="28"/>
        </w:rPr>
        <w:t xml:space="preserve"> Добропільський р-н</w:t>
      </w:r>
      <w:r w:rsidR="007A15B3" w:rsidRPr="007A15B3">
        <w:rPr>
          <w:sz w:val="28"/>
          <w:szCs w:val="28"/>
        </w:rPr>
        <w:t>,</w:t>
      </w:r>
      <w:r w:rsidR="005C1C6C">
        <w:rPr>
          <w:sz w:val="28"/>
          <w:szCs w:val="28"/>
        </w:rPr>
        <w:t xml:space="preserve"> Мар’їнський р-н</w:t>
      </w:r>
      <w:r w:rsidR="007A15B3" w:rsidRPr="007A15B3">
        <w:rPr>
          <w:sz w:val="28"/>
          <w:szCs w:val="28"/>
        </w:rPr>
        <w:t>,</w:t>
      </w:r>
      <w:r w:rsidR="005C1C6C">
        <w:rPr>
          <w:sz w:val="28"/>
          <w:szCs w:val="28"/>
        </w:rPr>
        <w:t xml:space="preserve"> Нікольський р-н</w:t>
      </w:r>
      <w:r w:rsidR="007A15B3" w:rsidRPr="007A15B3">
        <w:rPr>
          <w:sz w:val="28"/>
          <w:szCs w:val="28"/>
        </w:rPr>
        <w:t>,</w:t>
      </w:r>
      <w:r w:rsidR="005C1C6C">
        <w:rPr>
          <w:sz w:val="28"/>
          <w:szCs w:val="28"/>
        </w:rPr>
        <w:t xml:space="preserve"> Покровський р-н</w:t>
      </w:r>
      <w:r w:rsidR="007A15B3" w:rsidRPr="007A15B3">
        <w:rPr>
          <w:sz w:val="28"/>
          <w:szCs w:val="28"/>
        </w:rPr>
        <w:t>,</w:t>
      </w:r>
      <w:r w:rsidR="005C1C6C">
        <w:rPr>
          <w:sz w:val="28"/>
          <w:szCs w:val="28"/>
        </w:rPr>
        <w:t xml:space="preserve"> Слов’янський р-н, Ясинуватський р-н</w:t>
      </w:r>
      <w:r w:rsidR="007A15B3" w:rsidRPr="007A15B3">
        <w:rPr>
          <w:sz w:val="28"/>
          <w:szCs w:val="28"/>
        </w:rPr>
        <w:t>,</w:t>
      </w:r>
      <w:r w:rsidR="005C1C6C">
        <w:rPr>
          <w:sz w:val="28"/>
          <w:szCs w:val="28"/>
        </w:rPr>
        <w:t xml:space="preserve"> Миколаївська ОТГ</w:t>
      </w:r>
      <w:r w:rsidR="007A15B3" w:rsidRPr="007A15B3">
        <w:rPr>
          <w:sz w:val="28"/>
          <w:szCs w:val="28"/>
        </w:rPr>
        <w:t>,</w:t>
      </w:r>
      <w:r w:rsidR="005C1C6C">
        <w:rPr>
          <w:sz w:val="28"/>
          <w:szCs w:val="28"/>
        </w:rPr>
        <w:t xml:space="preserve"> Черкаська ОТГ</w:t>
      </w:r>
      <w:r w:rsidR="007A15B3" w:rsidRPr="007A15B3">
        <w:rPr>
          <w:sz w:val="28"/>
          <w:szCs w:val="28"/>
        </w:rPr>
        <w:t>.</w:t>
      </w:r>
    </w:p>
    <w:p w:rsidR="00CD6A2C" w:rsidRPr="00820C1F" w:rsidRDefault="00CD6A2C" w:rsidP="00651039">
      <w:pPr>
        <w:ind w:right="210" w:firstLine="708"/>
        <w:jc w:val="center"/>
        <w:rPr>
          <w:sz w:val="28"/>
          <w:szCs w:val="28"/>
        </w:rPr>
      </w:pPr>
      <w:r w:rsidRPr="00820C1F">
        <w:rPr>
          <w:b/>
          <w:sz w:val="28"/>
          <w:szCs w:val="28"/>
        </w:rPr>
        <w:t xml:space="preserve">Для вчителів, </w:t>
      </w:r>
      <w:r w:rsidR="00602BE0">
        <w:rPr>
          <w:b/>
          <w:sz w:val="28"/>
          <w:szCs w:val="28"/>
        </w:rPr>
        <w:t>які викладають англійську</w:t>
      </w:r>
      <w:r w:rsidR="00D879FA" w:rsidRPr="00820C1F">
        <w:rPr>
          <w:b/>
          <w:sz w:val="28"/>
          <w:szCs w:val="28"/>
        </w:rPr>
        <w:t xml:space="preserve"> мову в 11</w:t>
      </w:r>
      <w:r w:rsidR="009E1CEC">
        <w:rPr>
          <w:b/>
          <w:sz w:val="28"/>
          <w:szCs w:val="28"/>
        </w:rPr>
        <w:t>-х</w:t>
      </w:r>
      <w:r w:rsidR="00D879FA" w:rsidRPr="00820C1F">
        <w:rPr>
          <w:b/>
          <w:sz w:val="28"/>
          <w:szCs w:val="28"/>
        </w:rPr>
        <w:t xml:space="preserve"> клас</w:t>
      </w:r>
      <w:r w:rsidR="009E1CEC">
        <w:rPr>
          <w:b/>
          <w:sz w:val="28"/>
          <w:szCs w:val="28"/>
        </w:rPr>
        <w:t>ах</w:t>
      </w:r>
      <w:r w:rsidR="00B96051">
        <w:rPr>
          <w:b/>
          <w:sz w:val="28"/>
          <w:szCs w:val="28"/>
        </w:rPr>
        <w:t>:</w:t>
      </w:r>
    </w:p>
    <w:p w:rsidR="00C51570" w:rsidRPr="00C51570" w:rsidRDefault="007170A3" w:rsidP="007170A3">
      <w:pPr>
        <w:pStyle w:val="a3"/>
        <w:ind w:left="0" w:right="21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C1C6C">
        <w:rPr>
          <w:sz w:val="28"/>
          <w:szCs w:val="28"/>
        </w:rPr>
        <w:t xml:space="preserve"> </w:t>
      </w:r>
      <w:r w:rsidR="00C51570" w:rsidRPr="00C51570">
        <w:rPr>
          <w:sz w:val="28"/>
          <w:szCs w:val="28"/>
        </w:rPr>
        <w:t xml:space="preserve">Вивчити </w:t>
      </w:r>
      <w:r w:rsidR="00C51570">
        <w:rPr>
          <w:sz w:val="28"/>
          <w:szCs w:val="28"/>
        </w:rPr>
        <w:t xml:space="preserve">результати моніторингової </w:t>
      </w:r>
      <w:r w:rsidR="00602BE0">
        <w:rPr>
          <w:sz w:val="28"/>
          <w:szCs w:val="28"/>
        </w:rPr>
        <w:t>контрольної роботи з англійської</w:t>
      </w:r>
      <w:r w:rsidR="00C51570">
        <w:rPr>
          <w:sz w:val="28"/>
          <w:szCs w:val="28"/>
        </w:rPr>
        <w:t xml:space="preserve"> </w:t>
      </w:r>
      <w:r w:rsidR="00284FED">
        <w:rPr>
          <w:sz w:val="28"/>
          <w:szCs w:val="28"/>
        </w:rPr>
        <w:t>мови та ознайом</w:t>
      </w:r>
      <w:r w:rsidR="009C1664">
        <w:rPr>
          <w:sz w:val="28"/>
          <w:szCs w:val="28"/>
        </w:rPr>
        <w:t>ити з ними учнів, проаналізуват</w:t>
      </w:r>
      <w:r w:rsidR="00284FED">
        <w:rPr>
          <w:sz w:val="28"/>
          <w:szCs w:val="28"/>
        </w:rPr>
        <w:t xml:space="preserve">и типові недоліки. </w:t>
      </w:r>
    </w:p>
    <w:p w:rsidR="00D456E8" w:rsidRDefault="007170A3" w:rsidP="007170A3">
      <w:pPr>
        <w:pStyle w:val="a3"/>
        <w:ind w:left="0" w:right="21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5C1C6C">
        <w:rPr>
          <w:color w:val="000000" w:themeColor="text1"/>
          <w:sz w:val="28"/>
          <w:szCs w:val="28"/>
        </w:rPr>
        <w:t xml:space="preserve"> </w:t>
      </w:r>
      <w:r w:rsidR="00201501" w:rsidRPr="00201501">
        <w:rPr>
          <w:color w:val="000000" w:themeColor="text1"/>
          <w:sz w:val="28"/>
          <w:szCs w:val="28"/>
        </w:rPr>
        <w:t>Орган</w:t>
      </w:r>
      <w:r w:rsidR="00284FED">
        <w:rPr>
          <w:color w:val="000000" w:themeColor="text1"/>
          <w:sz w:val="28"/>
          <w:szCs w:val="28"/>
        </w:rPr>
        <w:t>ізувати систему роботи одинадцятикласників</w:t>
      </w:r>
      <w:r w:rsidR="00201501">
        <w:rPr>
          <w:color w:val="000000" w:themeColor="text1"/>
          <w:sz w:val="28"/>
          <w:szCs w:val="28"/>
        </w:rPr>
        <w:t xml:space="preserve"> із</w:t>
      </w:r>
      <w:r w:rsidR="00201501" w:rsidRPr="00201501">
        <w:rPr>
          <w:color w:val="000000" w:themeColor="text1"/>
          <w:sz w:val="28"/>
          <w:szCs w:val="28"/>
        </w:rPr>
        <w:t xml:space="preserve"> те</w:t>
      </w:r>
      <w:r w:rsidR="00201501">
        <w:rPr>
          <w:color w:val="000000" w:themeColor="text1"/>
          <w:sz w:val="28"/>
          <w:szCs w:val="28"/>
        </w:rPr>
        <w:t>стовими завданнями різної форми над мовними тема</w:t>
      </w:r>
      <w:r w:rsidR="008A5CDB">
        <w:rPr>
          <w:color w:val="000000" w:themeColor="text1"/>
          <w:sz w:val="28"/>
          <w:szCs w:val="28"/>
        </w:rPr>
        <w:t>ми, передбаченими програмою ЗН</w:t>
      </w:r>
      <w:r w:rsidR="005C1C6C">
        <w:rPr>
          <w:color w:val="000000" w:themeColor="text1"/>
          <w:sz w:val="28"/>
          <w:szCs w:val="28"/>
        </w:rPr>
        <w:t>О</w:t>
      </w:r>
      <w:r w:rsidR="003219E8">
        <w:rPr>
          <w:color w:val="000000" w:themeColor="text1"/>
          <w:sz w:val="28"/>
          <w:szCs w:val="28"/>
        </w:rPr>
        <w:t xml:space="preserve"> та щодо </w:t>
      </w:r>
      <w:r w:rsidR="003219E8">
        <w:rPr>
          <w:sz w:val="28"/>
          <w:szCs w:val="28"/>
        </w:rPr>
        <w:t>написа</w:t>
      </w:r>
      <w:r w:rsidR="00B96051">
        <w:rPr>
          <w:sz w:val="28"/>
          <w:szCs w:val="28"/>
        </w:rPr>
        <w:t>ння зв'язних висловлень на</w:t>
      </w:r>
      <w:r w:rsidR="003219E8">
        <w:rPr>
          <w:sz w:val="28"/>
          <w:szCs w:val="28"/>
        </w:rPr>
        <w:t xml:space="preserve"> морально-етичні та суспільно-політичні теми.</w:t>
      </w:r>
    </w:p>
    <w:p w:rsidR="00201501" w:rsidRDefault="007170A3" w:rsidP="007170A3">
      <w:pPr>
        <w:pStyle w:val="a3"/>
        <w:ind w:left="0" w:right="21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5C1C6C">
        <w:rPr>
          <w:color w:val="000000" w:themeColor="text1"/>
          <w:sz w:val="28"/>
          <w:szCs w:val="28"/>
        </w:rPr>
        <w:t xml:space="preserve"> </w:t>
      </w:r>
      <w:r w:rsidR="00201501">
        <w:rPr>
          <w:color w:val="000000" w:themeColor="text1"/>
          <w:sz w:val="28"/>
          <w:szCs w:val="28"/>
        </w:rPr>
        <w:t xml:space="preserve">Особливу увагу приділити повторенню </w:t>
      </w:r>
      <w:r w:rsidR="002A5164">
        <w:rPr>
          <w:color w:val="000000" w:themeColor="text1"/>
          <w:sz w:val="28"/>
          <w:szCs w:val="28"/>
        </w:rPr>
        <w:t>тих</w:t>
      </w:r>
      <w:r w:rsidR="00201501">
        <w:rPr>
          <w:color w:val="000000" w:themeColor="text1"/>
          <w:sz w:val="28"/>
          <w:szCs w:val="28"/>
        </w:rPr>
        <w:t xml:space="preserve"> розділів </w:t>
      </w:r>
      <w:r w:rsidR="00602BE0">
        <w:rPr>
          <w:color w:val="000000" w:themeColor="text1"/>
          <w:sz w:val="28"/>
          <w:szCs w:val="28"/>
        </w:rPr>
        <w:t>і тем,</w:t>
      </w:r>
      <w:r w:rsidR="00201501">
        <w:rPr>
          <w:color w:val="000000" w:themeColor="text1"/>
          <w:sz w:val="28"/>
          <w:szCs w:val="28"/>
        </w:rPr>
        <w:t xml:space="preserve"> із яких учні виявили</w:t>
      </w:r>
      <w:r w:rsidR="00602BE0">
        <w:rPr>
          <w:color w:val="000000" w:themeColor="text1"/>
          <w:sz w:val="28"/>
          <w:szCs w:val="28"/>
        </w:rPr>
        <w:t xml:space="preserve"> найбільші прогалини в знаннях.</w:t>
      </w:r>
      <w:r w:rsidR="00201501">
        <w:rPr>
          <w:color w:val="000000" w:themeColor="text1"/>
          <w:sz w:val="28"/>
          <w:szCs w:val="28"/>
        </w:rPr>
        <w:t xml:space="preserve"> </w:t>
      </w:r>
    </w:p>
    <w:p w:rsidR="00AC3E98" w:rsidRDefault="007170A3" w:rsidP="007170A3">
      <w:pPr>
        <w:pStyle w:val="a3"/>
        <w:ind w:left="0" w:right="21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="005C1C6C">
        <w:rPr>
          <w:color w:val="000000" w:themeColor="text1"/>
          <w:sz w:val="28"/>
          <w:szCs w:val="28"/>
        </w:rPr>
        <w:t xml:space="preserve"> </w:t>
      </w:r>
      <w:r w:rsidR="00A44721">
        <w:rPr>
          <w:color w:val="000000" w:themeColor="text1"/>
          <w:sz w:val="28"/>
          <w:szCs w:val="28"/>
        </w:rPr>
        <w:t>Протягом року в</w:t>
      </w:r>
      <w:r w:rsidR="00AC3E98">
        <w:rPr>
          <w:color w:val="000000" w:themeColor="text1"/>
          <w:sz w:val="28"/>
          <w:szCs w:val="28"/>
        </w:rPr>
        <w:t xml:space="preserve">ідстежувати, наскільки </w:t>
      </w:r>
      <w:r w:rsidR="00A44721">
        <w:rPr>
          <w:color w:val="000000" w:themeColor="text1"/>
          <w:sz w:val="28"/>
          <w:szCs w:val="28"/>
        </w:rPr>
        <w:t xml:space="preserve">успішно учні виконують </w:t>
      </w:r>
      <w:r w:rsidR="005C4D71">
        <w:rPr>
          <w:color w:val="000000" w:themeColor="text1"/>
          <w:sz w:val="28"/>
          <w:szCs w:val="28"/>
        </w:rPr>
        <w:t>завдання</w:t>
      </w:r>
      <w:r w:rsidR="00B96051">
        <w:rPr>
          <w:color w:val="000000" w:themeColor="text1"/>
          <w:sz w:val="28"/>
          <w:szCs w:val="28"/>
        </w:rPr>
        <w:t xml:space="preserve"> невисокого рівня складності</w:t>
      </w:r>
      <w:r w:rsidR="005C1C6C">
        <w:rPr>
          <w:color w:val="000000" w:themeColor="text1"/>
          <w:sz w:val="28"/>
          <w:szCs w:val="28"/>
        </w:rPr>
        <w:t xml:space="preserve"> </w:t>
      </w:r>
      <w:r w:rsidR="005C4D71">
        <w:rPr>
          <w:color w:val="000000" w:themeColor="text1"/>
          <w:sz w:val="28"/>
          <w:szCs w:val="28"/>
        </w:rPr>
        <w:t>та пропонувати їм для роботи більш складні тестові завдання.</w:t>
      </w:r>
    </w:p>
    <w:p w:rsidR="00CE5941" w:rsidRDefault="007170A3" w:rsidP="007170A3">
      <w:pPr>
        <w:pStyle w:val="a3"/>
        <w:ind w:left="0" w:right="21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</w:t>
      </w:r>
      <w:r w:rsidR="005C1C6C">
        <w:rPr>
          <w:color w:val="000000" w:themeColor="text1"/>
          <w:sz w:val="28"/>
          <w:szCs w:val="28"/>
        </w:rPr>
        <w:t xml:space="preserve"> </w:t>
      </w:r>
      <w:r w:rsidR="005C4D71">
        <w:rPr>
          <w:color w:val="000000" w:themeColor="text1"/>
          <w:sz w:val="28"/>
          <w:szCs w:val="28"/>
        </w:rPr>
        <w:t>Коригувати роботу школярів щодо вдосконалення набутих умінь і навичок, ві</w:t>
      </w:r>
      <w:r>
        <w:rPr>
          <w:color w:val="000000" w:themeColor="text1"/>
          <w:sz w:val="28"/>
          <w:szCs w:val="28"/>
        </w:rPr>
        <w:t xml:space="preserve">дстежуючи успішність виконання </w:t>
      </w:r>
      <w:r w:rsidR="005C4D71">
        <w:rPr>
          <w:color w:val="000000" w:themeColor="text1"/>
          <w:sz w:val="28"/>
          <w:szCs w:val="28"/>
        </w:rPr>
        <w:t xml:space="preserve">тестових завдань різних типів </w:t>
      </w:r>
      <w:r w:rsidR="005C4D71">
        <w:rPr>
          <w:color w:val="000000" w:themeColor="text1"/>
          <w:sz w:val="28"/>
          <w:szCs w:val="28"/>
        </w:rPr>
        <w:lastRenderedPageBreak/>
        <w:t>за підсумками вивченої теми (наприклад, під час виконання контрольної роботи</w:t>
      </w:r>
      <w:r w:rsidR="00D817B1">
        <w:rPr>
          <w:color w:val="000000" w:themeColor="text1"/>
          <w:sz w:val="28"/>
          <w:szCs w:val="28"/>
        </w:rPr>
        <w:t>)</w:t>
      </w:r>
      <w:r w:rsidR="005C4D71">
        <w:rPr>
          <w:color w:val="000000" w:themeColor="text1"/>
          <w:sz w:val="28"/>
          <w:szCs w:val="28"/>
        </w:rPr>
        <w:t xml:space="preserve">. </w:t>
      </w:r>
    </w:p>
    <w:p w:rsidR="00524150" w:rsidRPr="00CE5941" w:rsidRDefault="007170A3" w:rsidP="007170A3">
      <w:pPr>
        <w:pStyle w:val="a3"/>
        <w:ind w:left="0" w:right="210"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6.</w:t>
      </w:r>
      <w:r w:rsidR="005C1C6C">
        <w:rPr>
          <w:sz w:val="28"/>
          <w:szCs w:val="28"/>
        </w:rPr>
        <w:t xml:space="preserve"> </w:t>
      </w:r>
      <w:r w:rsidR="00524150" w:rsidRPr="00CE5941">
        <w:rPr>
          <w:sz w:val="28"/>
          <w:szCs w:val="28"/>
        </w:rPr>
        <w:t>Залуча</w:t>
      </w:r>
      <w:r w:rsidR="009C4009" w:rsidRPr="00CE5941">
        <w:rPr>
          <w:sz w:val="28"/>
          <w:szCs w:val="28"/>
        </w:rPr>
        <w:t>ти школярів до самостійної або сумісної з учителем чи однокласниками розробки</w:t>
      </w:r>
      <w:r w:rsidR="00602BE0">
        <w:rPr>
          <w:sz w:val="28"/>
          <w:szCs w:val="28"/>
        </w:rPr>
        <w:t xml:space="preserve"> </w:t>
      </w:r>
      <w:r w:rsidR="009C4009" w:rsidRPr="00CE5941">
        <w:rPr>
          <w:sz w:val="28"/>
          <w:szCs w:val="28"/>
        </w:rPr>
        <w:t>тестових завдань за програмовими темами</w:t>
      </w:r>
      <w:r w:rsidR="00602BE0">
        <w:rPr>
          <w:sz w:val="28"/>
          <w:szCs w:val="28"/>
        </w:rPr>
        <w:t>.</w:t>
      </w:r>
    </w:p>
    <w:p w:rsidR="00585F0F" w:rsidRDefault="007170A3" w:rsidP="00D67BAA">
      <w:pPr>
        <w:pStyle w:val="a3"/>
        <w:ind w:left="0" w:right="210"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5C1C6C">
        <w:rPr>
          <w:sz w:val="28"/>
          <w:szCs w:val="28"/>
        </w:rPr>
        <w:t xml:space="preserve"> </w:t>
      </w:r>
      <w:r w:rsidR="00524150" w:rsidRPr="00524150">
        <w:rPr>
          <w:sz w:val="28"/>
          <w:szCs w:val="28"/>
        </w:rPr>
        <w:t xml:space="preserve">Формувати навички </w:t>
      </w:r>
      <w:r w:rsidR="00524150">
        <w:rPr>
          <w:sz w:val="28"/>
          <w:szCs w:val="28"/>
        </w:rPr>
        <w:t>одинадцятикласників</w:t>
      </w:r>
      <w:r w:rsidR="00602BE0">
        <w:rPr>
          <w:sz w:val="28"/>
          <w:szCs w:val="28"/>
        </w:rPr>
        <w:t xml:space="preserve"> </w:t>
      </w:r>
      <w:r w:rsidR="00524150" w:rsidRPr="00524150">
        <w:rPr>
          <w:sz w:val="28"/>
          <w:szCs w:val="28"/>
        </w:rPr>
        <w:t>щ</w:t>
      </w:r>
      <w:r w:rsidR="00524150">
        <w:rPr>
          <w:sz w:val="28"/>
          <w:szCs w:val="28"/>
        </w:rPr>
        <w:t>одо виконання тестових завдань різними методами</w:t>
      </w:r>
      <w:r w:rsidR="008A46E0">
        <w:rPr>
          <w:sz w:val="28"/>
          <w:szCs w:val="28"/>
        </w:rPr>
        <w:t xml:space="preserve"> (довільним</w:t>
      </w:r>
      <w:r w:rsidR="00A64E48">
        <w:rPr>
          <w:sz w:val="28"/>
          <w:szCs w:val="28"/>
        </w:rPr>
        <w:t>, відкидання</w:t>
      </w:r>
      <w:r w:rsidR="008A46E0">
        <w:rPr>
          <w:sz w:val="28"/>
          <w:szCs w:val="28"/>
        </w:rPr>
        <w:t>м</w:t>
      </w:r>
      <w:r w:rsidR="00A64E48">
        <w:rPr>
          <w:sz w:val="28"/>
          <w:szCs w:val="28"/>
        </w:rPr>
        <w:t xml:space="preserve"> тощо)</w:t>
      </w:r>
      <w:r w:rsidR="00524150">
        <w:rPr>
          <w:sz w:val="28"/>
          <w:szCs w:val="28"/>
        </w:rPr>
        <w:t xml:space="preserve">. </w:t>
      </w:r>
    </w:p>
    <w:p w:rsidR="00585F0F" w:rsidRDefault="007170A3" w:rsidP="00D67BAA">
      <w:pPr>
        <w:pStyle w:val="a3"/>
        <w:ind w:left="0" w:right="210"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5C1C6C">
        <w:rPr>
          <w:sz w:val="28"/>
          <w:szCs w:val="28"/>
        </w:rPr>
        <w:t xml:space="preserve"> </w:t>
      </w:r>
      <w:r w:rsidR="00585F0F" w:rsidRPr="00585F0F">
        <w:rPr>
          <w:sz w:val="28"/>
          <w:szCs w:val="28"/>
        </w:rPr>
        <w:t>Н</w:t>
      </w:r>
      <w:r w:rsidR="00585F0F">
        <w:rPr>
          <w:sz w:val="28"/>
          <w:szCs w:val="28"/>
        </w:rPr>
        <w:t>авчити</w:t>
      </w:r>
      <w:r w:rsidR="00383FD2">
        <w:rPr>
          <w:sz w:val="28"/>
          <w:szCs w:val="28"/>
        </w:rPr>
        <w:t xml:space="preserve"> школярів</w:t>
      </w:r>
      <w:r w:rsidR="00585F0F" w:rsidRPr="00585F0F">
        <w:rPr>
          <w:sz w:val="28"/>
          <w:szCs w:val="28"/>
        </w:rPr>
        <w:t xml:space="preserve"> алгоритмів виконання тестових завдань різних форм, визначення типових помилок і рекомендацій щодо їх усунення.</w:t>
      </w:r>
    </w:p>
    <w:p w:rsidR="00694116" w:rsidRDefault="007170A3" w:rsidP="00D67BAA">
      <w:pPr>
        <w:pStyle w:val="a3"/>
        <w:ind w:left="0" w:right="210"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5C1C6C">
        <w:rPr>
          <w:sz w:val="28"/>
          <w:szCs w:val="28"/>
        </w:rPr>
        <w:t xml:space="preserve"> Мотивувати</w:t>
      </w:r>
      <w:r w:rsidR="00905928">
        <w:rPr>
          <w:sz w:val="28"/>
          <w:szCs w:val="28"/>
        </w:rPr>
        <w:t xml:space="preserve"> випускників до різних форм самоос</w:t>
      </w:r>
      <w:r w:rsidR="00602BE0">
        <w:rPr>
          <w:sz w:val="28"/>
          <w:szCs w:val="28"/>
        </w:rPr>
        <w:t>вітньої діяльності з англійської</w:t>
      </w:r>
      <w:r w:rsidR="00905928">
        <w:rPr>
          <w:sz w:val="28"/>
          <w:szCs w:val="28"/>
        </w:rPr>
        <w:t xml:space="preserve"> мови шляхом виконання тестових завдань</w:t>
      </w:r>
      <w:r w:rsidR="008F02C0">
        <w:rPr>
          <w:sz w:val="28"/>
          <w:szCs w:val="28"/>
        </w:rPr>
        <w:t>, у</w:t>
      </w:r>
      <w:r w:rsidR="00CB0E11">
        <w:rPr>
          <w:sz w:val="28"/>
          <w:szCs w:val="28"/>
        </w:rPr>
        <w:t>правлянням у написанні твору-роздуму</w:t>
      </w:r>
      <w:r w:rsidR="00602BE0">
        <w:rPr>
          <w:sz w:val="28"/>
          <w:szCs w:val="28"/>
        </w:rPr>
        <w:t xml:space="preserve">, листівок та офіційних листів. </w:t>
      </w:r>
    </w:p>
    <w:p w:rsidR="00651039" w:rsidRDefault="00651039" w:rsidP="00D67BAA">
      <w:pPr>
        <w:pStyle w:val="a3"/>
        <w:ind w:left="0" w:right="210" w:firstLine="70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5C1C6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E198B">
        <w:rPr>
          <w:sz w:val="28"/>
          <w:szCs w:val="28"/>
        </w:rPr>
        <w:t>риділяти належну увагу</w:t>
      </w:r>
      <w:r>
        <w:rPr>
          <w:sz w:val="28"/>
          <w:szCs w:val="28"/>
        </w:rPr>
        <w:t xml:space="preserve"> використанню вправ, спрямованих</w:t>
      </w:r>
      <w:r w:rsidRPr="008E198B">
        <w:rPr>
          <w:sz w:val="28"/>
          <w:szCs w:val="28"/>
        </w:rPr>
        <w:t xml:space="preserve"> на формування в учні</w:t>
      </w:r>
      <w:r>
        <w:rPr>
          <w:sz w:val="28"/>
          <w:szCs w:val="28"/>
        </w:rPr>
        <w:t>в здатності використання грама</w:t>
      </w:r>
      <w:r w:rsidRPr="008E198B">
        <w:rPr>
          <w:sz w:val="28"/>
          <w:szCs w:val="28"/>
        </w:rPr>
        <w:t>тичних структур, що вивчаються, в ус</w:t>
      </w:r>
      <w:r>
        <w:rPr>
          <w:sz w:val="28"/>
          <w:szCs w:val="28"/>
        </w:rPr>
        <w:t>ному мовленні, що значно підвищить якість пись</w:t>
      </w:r>
      <w:r w:rsidRPr="008E198B">
        <w:rPr>
          <w:sz w:val="28"/>
          <w:szCs w:val="28"/>
        </w:rPr>
        <w:t>мового виконання завдань</w:t>
      </w:r>
      <w:r>
        <w:rPr>
          <w:sz w:val="28"/>
          <w:szCs w:val="28"/>
        </w:rPr>
        <w:t>.</w:t>
      </w:r>
    </w:p>
    <w:p w:rsidR="00651039" w:rsidRPr="00585F0F" w:rsidRDefault="00651039" w:rsidP="00D67BAA">
      <w:pPr>
        <w:pStyle w:val="a3"/>
        <w:ind w:left="0" w:right="210" w:firstLine="708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5C1C6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E198B">
        <w:rPr>
          <w:sz w:val="28"/>
          <w:szCs w:val="28"/>
        </w:rPr>
        <w:t>пра</w:t>
      </w:r>
      <w:r>
        <w:rPr>
          <w:sz w:val="28"/>
          <w:szCs w:val="28"/>
        </w:rPr>
        <w:t>цювати зміст</w:t>
      </w:r>
      <w:r w:rsidRPr="008E198B">
        <w:rPr>
          <w:sz w:val="28"/>
          <w:szCs w:val="28"/>
        </w:rPr>
        <w:t xml:space="preserve"> навчального </w:t>
      </w:r>
      <w:r>
        <w:rPr>
          <w:sz w:val="28"/>
          <w:szCs w:val="28"/>
        </w:rPr>
        <w:t>матеріалу з використанням інтер-</w:t>
      </w:r>
      <w:r w:rsidRPr="008E198B">
        <w:rPr>
          <w:sz w:val="28"/>
          <w:szCs w:val="28"/>
        </w:rPr>
        <w:t xml:space="preserve"> активних методів і технологій навчання</w:t>
      </w:r>
      <w:r>
        <w:rPr>
          <w:sz w:val="28"/>
          <w:szCs w:val="28"/>
        </w:rPr>
        <w:t>, що суттєво під</w:t>
      </w:r>
      <w:r w:rsidRPr="008E198B">
        <w:rPr>
          <w:sz w:val="28"/>
          <w:szCs w:val="28"/>
        </w:rPr>
        <w:t xml:space="preserve">вищує якість знань </w:t>
      </w:r>
      <w:r>
        <w:rPr>
          <w:sz w:val="28"/>
          <w:szCs w:val="28"/>
        </w:rPr>
        <w:t>з граматики іноземної мови, за</w:t>
      </w:r>
      <w:r w:rsidRPr="008E198B">
        <w:rPr>
          <w:sz w:val="28"/>
          <w:szCs w:val="28"/>
        </w:rPr>
        <w:t>безпечує формування умінь і навичок використання іноземної мови як засобу спілкування</w:t>
      </w:r>
      <w:r>
        <w:rPr>
          <w:sz w:val="28"/>
          <w:szCs w:val="28"/>
        </w:rPr>
        <w:t>.</w:t>
      </w:r>
    </w:p>
    <w:p w:rsidR="00CD6A2C" w:rsidRDefault="00CD6A2C" w:rsidP="00651039">
      <w:pPr>
        <w:jc w:val="center"/>
        <w:rPr>
          <w:b/>
          <w:sz w:val="28"/>
          <w:szCs w:val="28"/>
        </w:rPr>
      </w:pPr>
      <w:r w:rsidRPr="00CD6A2C">
        <w:rPr>
          <w:b/>
          <w:sz w:val="28"/>
          <w:szCs w:val="28"/>
        </w:rPr>
        <w:t xml:space="preserve">Для </w:t>
      </w:r>
      <w:r w:rsidR="00A8468D">
        <w:rPr>
          <w:b/>
          <w:sz w:val="28"/>
          <w:szCs w:val="28"/>
        </w:rPr>
        <w:t>учн</w:t>
      </w:r>
      <w:r w:rsidRPr="00CD6A2C">
        <w:rPr>
          <w:b/>
          <w:sz w:val="28"/>
          <w:szCs w:val="28"/>
        </w:rPr>
        <w:t xml:space="preserve">ів </w:t>
      </w:r>
      <w:r w:rsidR="00D67BAA">
        <w:rPr>
          <w:b/>
          <w:sz w:val="28"/>
          <w:szCs w:val="28"/>
        </w:rPr>
        <w:t xml:space="preserve">закладів </w:t>
      </w:r>
      <w:r w:rsidR="009E1CEC">
        <w:rPr>
          <w:b/>
          <w:sz w:val="28"/>
          <w:szCs w:val="28"/>
        </w:rPr>
        <w:t xml:space="preserve">загальної середньої освіти </w:t>
      </w:r>
      <w:r w:rsidR="00D67BAA">
        <w:rPr>
          <w:b/>
          <w:sz w:val="28"/>
          <w:szCs w:val="28"/>
        </w:rPr>
        <w:t xml:space="preserve">ІІІ </w:t>
      </w:r>
      <w:r w:rsidRPr="00CD6A2C">
        <w:rPr>
          <w:b/>
          <w:sz w:val="28"/>
          <w:szCs w:val="28"/>
        </w:rPr>
        <w:t>ступеня</w:t>
      </w:r>
      <w:r w:rsidR="00B96051">
        <w:rPr>
          <w:b/>
          <w:sz w:val="28"/>
          <w:szCs w:val="28"/>
        </w:rPr>
        <w:t>:</w:t>
      </w:r>
    </w:p>
    <w:p w:rsidR="003F6E18" w:rsidRDefault="00D67BAA" w:rsidP="00D67BAA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C1C6C">
        <w:rPr>
          <w:sz w:val="28"/>
          <w:szCs w:val="28"/>
        </w:rPr>
        <w:t xml:space="preserve"> </w:t>
      </w:r>
      <w:r w:rsidR="003C5036">
        <w:rPr>
          <w:sz w:val="28"/>
          <w:szCs w:val="28"/>
        </w:rPr>
        <w:t xml:space="preserve">Ознайомитися з результатами моніторингової </w:t>
      </w:r>
      <w:r w:rsidR="00602BE0">
        <w:rPr>
          <w:sz w:val="28"/>
          <w:szCs w:val="28"/>
        </w:rPr>
        <w:t>контрольної роботи з англійської</w:t>
      </w:r>
      <w:r w:rsidR="003C5036">
        <w:rPr>
          <w:sz w:val="28"/>
          <w:szCs w:val="28"/>
        </w:rPr>
        <w:t xml:space="preserve"> мови.</w:t>
      </w:r>
    </w:p>
    <w:p w:rsidR="00090328" w:rsidRDefault="00D67BAA" w:rsidP="00D67BAA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1C6C">
        <w:rPr>
          <w:sz w:val="28"/>
          <w:szCs w:val="28"/>
        </w:rPr>
        <w:t xml:space="preserve"> </w:t>
      </w:r>
      <w:r w:rsidR="00602BE0">
        <w:rPr>
          <w:sz w:val="28"/>
          <w:szCs w:val="28"/>
        </w:rPr>
        <w:t>З'ясувати проблемні</w:t>
      </w:r>
      <w:r w:rsidR="003C5036">
        <w:rPr>
          <w:sz w:val="28"/>
          <w:szCs w:val="28"/>
        </w:rPr>
        <w:t xml:space="preserve"> теми, типові помилки, допущені під час виконання тестових завдань та написання творчого завдання.</w:t>
      </w:r>
    </w:p>
    <w:p w:rsidR="00D07CC8" w:rsidRPr="00D07CC8" w:rsidRDefault="00D67BAA" w:rsidP="00D67BAA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C1C6C">
        <w:rPr>
          <w:sz w:val="28"/>
          <w:szCs w:val="28"/>
        </w:rPr>
        <w:t xml:space="preserve"> </w:t>
      </w:r>
      <w:r w:rsidR="00F1794A" w:rsidRPr="00090328">
        <w:rPr>
          <w:sz w:val="28"/>
          <w:szCs w:val="28"/>
        </w:rPr>
        <w:t>С</w:t>
      </w:r>
      <w:r w:rsidR="00257CC3">
        <w:rPr>
          <w:sz w:val="28"/>
          <w:szCs w:val="28"/>
        </w:rPr>
        <w:t xml:space="preserve">планувати разом </w:t>
      </w:r>
      <w:r w:rsidR="00F1794A" w:rsidRPr="00090328">
        <w:rPr>
          <w:sz w:val="28"/>
          <w:szCs w:val="28"/>
        </w:rPr>
        <w:t xml:space="preserve">з учителем систему роботи </w:t>
      </w:r>
      <w:r w:rsidR="00D93237" w:rsidRPr="00090328">
        <w:rPr>
          <w:sz w:val="28"/>
          <w:szCs w:val="28"/>
        </w:rPr>
        <w:t xml:space="preserve">з тестовими завданнями </w:t>
      </w:r>
      <w:r w:rsidR="00090328" w:rsidRPr="00090328">
        <w:rPr>
          <w:sz w:val="28"/>
          <w:szCs w:val="28"/>
        </w:rPr>
        <w:t xml:space="preserve">різної форми </w:t>
      </w:r>
      <w:r w:rsidR="00602BE0">
        <w:rPr>
          <w:color w:val="000000" w:themeColor="text1"/>
          <w:sz w:val="28"/>
          <w:szCs w:val="28"/>
        </w:rPr>
        <w:t xml:space="preserve">над </w:t>
      </w:r>
      <w:r w:rsidR="00090328" w:rsidRPr="00090328">
        <w:rPr>
          <w:color w:val="000000" w:themeColor="text1"/>
          <w:sz w:val="28"/>
          <w:szCs w:val="28"/>
        </w:rPr>
        <w:t>темами, передбаченими програмою ЗНО.</w:t>
      </w:r>
    </w:p>
    <w:p w:rsidR="00D07CC8" w:rsidRDefault="00D67BAA" w:rsidP="00D67BAA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C1C6C">
        <w:rPr>
          <w:sz w:val="28"/>
          <w:szCs w:val="28"/>
        </w:rPr>
        <w:t xml:space="preserve"> </w:t>
      </w:r>
      <w:r w:rsidR="00D07CC8" w:rsidRPr="00D07CC8">
        <w:rPr>
          <w:sz w:val="28"/>
          <w:szCs w:val="28"/>
        </w:rPr>
        <w:t>Долучитися до самостійної або сумісної з учителем чи однокласниками розробки</w:t>
      </w:r>
      <w:r w:rsidR="00602BE0">
        <w:rPr>
          <w:sz w:val="28"/>
          <w:szCs w:val="28"/>
        </w:rPr>
        <w:t xml:space="preserve"> </w:t>
      </w:r>
      <w:r w:rsidR="00D07CC8" w:rsidRPr="00D07CC8">
        <w:rPr>
          <w:sz w:val="28"/>
          <w:szCs w:val="28"/>
        </w:rPr>
        <w:t xml:space="preserve">тестових завдань за </w:t>
      </w:r>
      <w:r w:rsidR="00602BE0">
        <w:rPr>
          <w:sz w:val="28"/>
          <w:szCs w:val="28"/>
        </w:rPr>
        <w:t>програмовими темами.</w:t>
      </w:r>
    </w:p>
    <w:p w:rsidR="00CB0E11" w:rsidRPr="00D07CC8" w:rsidRDefault="00D67BAA" w:rsidP="00D67BAA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C1C6C">
        <w:rPr>
          <w:sz w:val="28"/>
          <w:szCs w:val="28"/>
        </w:rPr>
        <w:t xml:space="preserve"> </w:t>
      </w:r>
      <w:r w:rsidR="00B96051">
        <w:rPr>
          <w:sz w:val="28"/>
          <w:szCs w:val="28"/>
        </w:rPr>
        <w:t>Організувати</w:t>
      </w:r>
      <w:r w:rsidR="00602BE0">
        <w:rPr>
          <w:sz w:val="28"/>
          <w:szCs w:val="28"/>
        </w:rPr>
        <w:t xml:space="preserve"> самоосвітню діяльність з англійської</w:t>
      </w:r>
      <w:r w:rsidR="00CB0E11">
        <w:rPr>
          <w:sz w:val="28"/>
          <w:szCs w:val="28"/>
        </w:rPr>
        <w:t xml:space="preserve"> мови шлях</w:t>
      </w:r>
      <w:r w:rsidR="00994010">
        <w:rPr>
          <w:sz w:val="28"/>
          <w:szCs w:val="28"/>
        </w:rPr>
        <w:t>ом виконання тестових завдань, у</w:t>
      </w:r>
      <w:r w:rsidR="00CB0E11">
        <w:rPr>
          <w:sz w:val="28"/>
          <w:szCs w:val="28"/>
        </w:rPr>
        <w:t>правл</w:t>
      </w:r>
      <w:r w:rsidR="00602BE0">
        <w:rPr>
          <w:sz w:val="28"/>
          <w:szCs w:val="28"/>
        </w:rPr>
        <w:t>янням у написанні твору-роздуму, листівок та офіційних листів.</w:t>
      </w:r>
      <w:r w:rsidR="00CB0E11">
        <w:rPr>
          <w:sz w:val="28"/>
          <w:szCs w:val="28"/>
        </w:rPr>
        <w:t xml:space="preserve"> </w:t>
      </w:r>
    </w:p>
    <w:p w:rsidR="00CD7151" w:rsidRPr="003F6E18" w:rsidRDefault="00D67BAA" w:rsidP="00D67BAA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C1C6C">
        <w:rPr>
          <w:sz w:val="28"/>
          <w:szCs w:val="28"/>
        </w:rPr>
        <w:t xml:space="preserve"> </w:t>
      </w:r>
      <w:r w:rsidR="00CB05C3">
        <w:rPr>
          <w:sz w:val="28"/>
          <w:szCs w:val="28"/>
        </w:rPr>
        <w:t>Опанува</w:t>
      </w:r>
      <w:r w:rsidR="00A8468D">
        <w:rPr>
          <w:sz w:val="28"/>
          <w:szCs w:val="28"/>
        </w:rPr>
        <w:t>ти навичк</w:t>
      </w:r>
      <w:r w:rsidR="00F314F0">
        <w:rPr>
          <w:sz w:val="28"/>
          <w:szCs w:val="28"/>
        </w:rPr>
        <w:t>и</w:t>
      </w:r>
      <w:r w:rsidR="008A46E0">
        <w:rPr>
          <w:sz w:val="28"/>
          <w:szCs w:val="28"/>
        </w:rPr>
        <w:t xml:space="preserve"> виконання тестових зав</w:t>
      </w:r>
      <w:r w:rsidR="00F314F0">
        <w:rPr>
          <w:sz w:val="28"/>
          <w:szCs w:val="28"/>
        </w:rPr>
        <w:t>дань різними методами (довільним</w:t>
      </w:r>
      <w:r w:rsidR="008A46E0">
        <w:rPr>
          <w:sz w:val="28"/>
          <w:szCs w:val="28"/>
        </w:rPr>
        <w:t>, відкидання</w:t>
      </w:r>
      <w:r w:rsidR="00F314F0">
        <w:rPr>
          <w:sz w:val="28"/>
          <w:szCs w:val="28"/>
        </w:rPr>
        <w:t>м</w:t>
      </w:r>
      <w:r w:rsidR="008A46E0">
        <w:rPr>
          <w:sz w:val="28"/>
          <w:szCs w:val="28"/>
        </w:rPr>
        <w:t>)</w:t>
      </w:r>
      <w:r w:rsidR="00F314F0">
        <w:rPr>
          <w:sz w:val="28"/>
          <w:szCs w:val="28"/>
        </w:rPr>
        <w:t xml:space="preserve">, алгоритмами виконання тестових завдань різних форм, визначенням типових помилок і рекомендаціями щодо їх усунення. </w:t>
      </w:r>
    </w:p>
    <w:p w:rsidR="00651039" w:rsidRDefault="00651039" w:rsidP="00D67BAA">
      <w:pPr>
        <w:jc w:val="center"/>
        <w:rPr>
          <w:b/>
          <w:sz w:val="28"/>
          <w:szCs w:val="28"/>
        </w:rPr>
      </w:pPr>
    </w:p>
    <w:p w:rsidR="00651039" w:rsidRDefault="00651039" w:rsidP="00D67BAA">
      <w:pPr>
        <w:jc w:val="center"/>
        <w:rPr>
          <w:b/>
          <w:sz w:val="28"/>
          <w:szCs w:val="28"/>
        </w:rPr>
      </w:pPr>
    </w:p>
    <w:p w:rsidR="005C1C6C" w:rsidRDefault="005C1C6C" w:rsidP="006F79AF">
      <w:pPr>
        <w:ind w:right="210" w:firstLine="708"/>
        <w:jc w:val="center"/>
        <w:rPr>
          <w:rFonts w:eastAsia="Calibri"/>
          <w:b/>
          <w:spacing w:val="-8"/>
          <w:sz w:val="32"/>
          <w:szCs w:val="28"/>
          <w:shd w:val="clear" w:color="auto" w:fill="FFFFFF"/>
        </w:rPr>
      </w:pPr>
    </w:p>
    <w:p w:rsidR="005C1C6C" w:rsidRDefault="005C1C6C" w:rsidP="006F79AF">
      <w:pPr>
        <w:ind w:right="210" w:firstLine="708"/>
        <w:jc w:val="center"/>
        <w:rPr>
          <w:rFonts w:eastAsia="Calibri"/>
          <w:b/>
          <w:spacing w:val="-8"/>
          <w:sz w:val="32"/>
          <w:szCs w:val="28"/>
          <w:shd w:val="clear" w:color="auto" w:fill="FFFFFF"/>
        </w:rPr>
      </w:pPr>
    </w:p>
    <w:p w:rsidR="005C1C6C" w:rsidRDefault="005C1C6C" w:rsidP="006F79AF">
      <w:pPr>
        <w:ind w:right="210" w:firstLine="708"/>
        <w:jc w:val="center"/>
        <w:rPr>
          <w:rFonts w:eastAsia="Calibri"/>
          <w:b/>
          <w:spacing w:val="-8"/>
          <w:sz w:val="32"/>
          <w:szCs w:val="28"/>
          <w:shd w:val="clear" w:color="auto" w:fill="FFFFFF"/>
        </w:rPr>
      </w:pPr>
    </w:p>
    <w:p w:rsidR="005C1C6C" w:rsidRDefault="005C1C6C" w:rsidP="006F79AF">
      <w:pPr>
        <w:ind w:right="210" w:firstLine="708"/>
        <w:jc w:val="center"/>
        <w:rPr>
          <w:rFonts w:eastAsia="Calibri"/>
          <w:b/>
          <w:spacing w:val="-8"/>
          <w:sz w:val="32"/>
          <w:szCs w:val="28"/>
          <w:shd w:val="clear" w:color="auto" w:fill="FFFFFF"/>
        </w:rPr>
      </w:pPr>
    </w:p>
    <w:p w:rsidR="005C1C6C" w:rsidRDefault="005C1C6C" w:rsidP="006F79AF">
      <w:pPr>
        <w:ind w:right="210" w:firstLine="708"/>
        <w:jc w:val="center"/>
        <w:rPr>
          <w:rFonts w:eastAsia="Calibri"/>
          <w:b/>
          <w:spacing w:val="-8"/>
          <w:sz w:val="32"/>
          <w:szCs w:val="28"/>
          <w:shd w:val="clear" w:color="auto" w:fill="FFFFFF"/>
        </w:rPr>
      </w:pPr>
    </w:p>
    <w:p w:rsidR="005C1C6C" w:rsidRDefault="005C1C6C" w:rsidP="006F79AF">
      <w:pPr>
        <w:ind w:right="210" w:firstLine="708"/>
        <w:jc w:val="center"/>
        <w:rPr>
          <w:rFonts w:eastAsia="Calibri"/>
          <w:b/>
          <w:spacing w:val="-8"/>
          <w:sz w:val="32"/>
          <w:szCs w:val="28"/>
          <w:shd w:val="clear" w:color="auto" w:fill="FFFFFF"/>
        </w:rPr>
      </w:pPr>
    </w:p>
    <w:p w:rsidR="005C1C6C" w:rsidRDefault="005C1C6C" w:rsidP="006F79AF">
      <w:pPr>
        <w:ind w:right="210" w:firstLine="708"/>
        <w:jc w:val="center"/>
        <w:rPr>
          <w:rFonts w:eastAsia="Calibri"/>
          <w:b/>
          <w:spacing w:val="-8"/>
          <w:sz w:val="32"/>
          <w:szCs w:val="28"/>
          <w:shd w:val="clear" w:color="auto" w:fill="FFFFFF"/>
        </w:rPr>
      </w:pPr>
    </w:p>
    <w:p w:rsidR="005C1C6C" w:rsidRDefault="005C1C6C" w:rsidP="006F79AF">
      <w:pPr>
        <w:ind w:right="210" w:firstLine="708"/>
        <w:jc w:val="center"/>
        <w:rPr>
          <w:rFonts w:eastAsia="Calibri"/>
          <w:b/>
          <w:spacing w:val="-8"/>
          <w:sz w:val="32"/>
          <w:szCs w:val="28"/>
          <w:shd w:val="clear" w:color="auto" w:fill="FFFFFF"/>
        </w:rPr>
      </w:pPr>
    </w:p>
    <w:p w:rsidR="006F79AF" w:rsidRDefault="00AD126C" w:rsidP="006F79AF">
      <w:pPr>
        <w:ind w:right="210" w:firstLine="708"/>
        <w:jc w:val="center"/>
        <w:rPr>
          <w:rFonts w:eastAsia="Calibri"/>
          <w:b/>
          <w:spacing w:val="-8"/>
          <w:sz w:val="32"/>
          <w:szCs w:val="28"/>
          <w:shd w:val="clear" w:color="auto" w:fill="FFFFFF"/>
        </w:rPr>
      </w:pPr>
      <w:r>
        <w:rPr>
          <w:rFonts w:eastAsia="Calibri"/>
          <w:b/>
          <w:spacing w:val="-8"/>
          <w:sz w:val="32"/>
          <w:szCs w:val="28"/>
          <w:shd w:val="clear" w:color="auto" w:fill="FFFFFF"/>
        </w:rPr>
        <w:lastRenderedPageBreak/>
        <w:t>Ф</w:t>
      </w:r>
      <w:r w:rsidR="006F79AF">
        <w:rPr>
          <w:rFonts w:eastAsia="Calibri"/>
          <w:b/>
          <w:spacing w:val="-8"/>
          <w:sz w:val="32"/>
          <w:szCs w:val="28"/>
          <w:shd w:val="clear" w:color="auto" w:fill="FFFFFF"/>
        </w:rPr>
        <w:t>ранцузька</w:t>
      </w:r>
      <w:r w:rsidR="006F79AF" w:rsidRPr="002754BA">
        <w:rPr>
          <w:rFonts w:eastAsia="Calibri"/>
          <w:b/>
          <w:spacing w:val="-8"/>
          <w:sz w:val="32"/>
          <w:szCs w:val="28"/>
          <w:shd w:val="clear" w:color="auto" w:fill="FFFFFF"/>
        </w:rPr>
        <w:t xml:space="preserve"> мова</w:t>
      </w:r>
    </w:p>
    <w:p w:rsidR="006F79AF" w:rsidRPr="002754BA" w:rsidRDefault="006F79AF" w:rsidP="006F79AF">
      <w:pPr>
        <w:ind w:right="210" w:firstLine="708"/>
        <w:jc w:val="center"/>
        <w:rPr>
          <w:rFonts w:eastAsia="Calibri"/>
          <w:b/>
          <w:spacing w:val="-8"/>
          <w:sz w:val="32"/>
          <w:szCs w:val="28"/>
          <w:shd w:val="clear" w:color="auto" w:fill="FFFFFF"/>
        </w:rPr>
      </w:pPr>
    </w:p>
    <w:p w:rsidR="006F79AF" w:rsidRDefault="006F79AF" w:rsidP="006F79AF">
      <w:pPr>
        <w:ind w:right="210" w:firstLine="708"/>
        <w:jc w:val="both"/>
        <w:rPr>
          <w:rFonts w:eastAsia="Calibri"/>
          <w:spacing w:val="-8"/>
          <w:sz w:val="28"/>
          <w:szCs w:val="28"/>
          <w:shd w:val="clear" w:color="auto" w:fill="FFFFFF"/>
        </w:rPr>
      </w:pPr>
      <w:r w:rsidRPr="0052151E">
        <w:rPr>
          <w:rFonts w:eastAsia="Calibri"/>
          <w:spacing w:val="-8"/>
          <w:sz w:val="28"/>
          <w:szCs w:val="28"/>
          <w:shd w:val="clear" w:color="auto" w:fill="FFFFFF"/>
        </w:rPr>
        <w:t>Проаналізувавши результати монітори</w:t>
      </w:r>
      <w:r w:rsidR="006015D4">
        <w:rPr>
          <w:rFonts w:eastAsia="Calibri"/>
          <w:spacing w:val="-8"/>
          <w:sz w:val="28"/>
          <w:szCs w:val="28"/>
          <w:shd w:val="clear" w:color="auto" w:fill="FFFFFF"/>
        </w:rPr>
        <w:t>нгових досліджень з французької</w:t>
      </w:r>
      <w:r>
        <w:rPr>
          <w:rFonts w:eastAsia="Calibri"/>
          <w:spacing w:val="-8"/>
          <w:sz w:val="28"/>
          <w:szCs w:val="28"/>
          <w:shd w:val="clear" w:color="auto" w:fill="FFFFFF"/>
        </w:rPr>
        <w:t xml:space="preserve"> </w:t>
      </w:r>
      <w:r w:rsidRPr="0052151E">
        <w:rPr>
          <w:rFonts w:eastAsia="Calibri"/>
          <w:spacing w:val="-8"/>
          <w:sz w:val="28"/>
          <w:szCs w:val="28"/>
          <w:shd w:val="clear" w:color="auto" w:fill="FFFFFF"/>
        </w:rPr>
        <w:t xml:space="preserve">мови, </w:t>
      </w:r>
      <w:r>
        <w:rPr>
          <w:rFonts w:eastAsia="Calibri"/>
          <w:spacing w:val="-8"/>
          <w:sz w:val="28"/>
          <w:szCs w:val="28"/>
          <w:shd w:val="clear" w:color="auto" w:fill="FFFFFF"/>
        </w:rPr>
        <w:t>виявили, що завдання виконали:</w:t>
      </w:r>
    </w:p>
    <w:p w:rsidR="006F79AF" w:rsidRDefault="006F79AF" w:rsidP="006F79AF">
      <w:pPr>
        <w:ind w:right="210"/>
        <w:jc w:val="both"/>
        <w:rPr>
          <w:rFonts w:eastAsia="Calibri"/>
          <w:spacing w:val="-8"/>
          <w:sz w:val="28"/>
          <w:szCs w:val="28"/>
          <w:shd w:val="clear" w:color="auto" w:fill="FFFFFF"/>
        </w:rPr>
      </w:pPr>
      <w:r>
        <w:rPr>
          <w:rFonts w:eastAsia="Calibri"/>
          <w:spacing w:val="-8"/>
          <w:sz w:val="28"/>
          <w:szCs w:val="28"/>
          <w:shd w:val="clear" w:color="auto" w:fill="FFFFFF"/>
        </w:rPr>
        <w:t xml:space="preserve">на високому рівні навчальних досягнень </w:t>
      </w:r>
      <w:r w:rsidR="00F910CC">
        <w:rPr>
          <w:rFonts w:eastAsia="Calibri"/>
          <w:spacing w:val="-8"/>
          <w:sz w:val="28"/>
          <w:szCs w:val="28"/>
          <w:shd w:val="clear" w:color="auto" w:fill="FFFFFF"/>
        </w:rPr>
        <w:t>– 16,6</w:t>
      </w:r>
      <w:r>
        <w:rPr>
          <w:rFonts w:eastAsia="Calibri"/>
          <w:spacing w:val="-8"/>
          <w:sz w:val="28"/>
          <w:szCs w:val="28"/>
          <w:shd w:val="clear" w:color="auto" w:fill="FFFFFF"/>
        </w:rPr>
        <w:t>% учнів;</w:t>
      </w:r>
    </w:p>
    <w:p w:rsidR="006F79AF" w:rsidRDefault="006F79AF" w:rsidP="006F79AF">
      <w:pPr>
        <w:ind w:right="210"/>
        <w:jc w:val="both"/>
        <w:rPr>
          <w:rFonts w:eastAsia="Calibri"/>
          <w:spacing w:val="-8"/>
          <w:sz w:val="28"/>
          <w:szCs w:val="28"/>
          <w:shd w:val="clear" w:color="auto" w:fill="FFFFFF"/>
        </w:rPr>
      </w:pPr>
      <w:r>
        <w:rPr>
          <w:rFonts w:eastAsia="Calibri"/>
          <w:spacing w:val="-8"/>
          <w:sz w:val="28"/>
          <w:szCs w:val="28"/>
          <w:shd w:val="clear" w:color="auto" w:fill="FFFFFF"/>
        </w:rPr>
        <w:t>на достатньому р</w:t>
      </w:r>
      <w:r w:rsidR="00F910CC">
        <w:rPr>
          <w:rFonts w:eastAsia="Calibri"/>
          <w:spacing w:val="-8"/>
          <w:sz w:val="28"/>
          <w:szCs w:val="28"/>
          <w:shd w:val="clear" w:color="auto" w:fill="FFFFFF"/>
        </w:rPr>
        <w:t>івні навчальних досягнень – 27</w:t>
      </w:r>
      <w:r>
        <w:rPr>
          <w:rFonts w:eastAsia="Calibri"/>
          <w:spacing w:val="-8"/>
          <w:sz w:val="28"/>
          <w:szCs w:val="28"/>
          <w:shd w:val="clear" w:color="auto" w:fill="FFFFFF"/>
        </w:rPr>
        <w:t>%;</w:t>
      </w:r>
    </w:p>
    <w:p w:rsidR="006F79AF" w:rsidRDefault="006F79AF" w:rsidP="006F79AF">
      <w:pPr>
        <w:ind w:right="210"/>
        <w:jc w:val="both"/>
        <w:rPr>
          <w:rFonts w:eastAsia="Calibri"/>
          <w:spacing w:val="-8"/>
          <w:sz w:val="28"/>
          <w:szCs w:val="28"/>
          <w:shd w:val="clear" w:color="auto" w:fill="FFFFFF"/>
        </w:rPr>
      </w:pPr>
      <w:r>
        <w:rPr>
          <w:rFonts w:eastAsia="Calibri"/>
          <w:spacing w:val="-8"/>
          <w:sz w:val="28"/>
          <w:szCs w:val="28"/>
          <w:shd w:val="clear" w:color="auto" w:fill="FFFFFF"/>
        </w:rPr>
        <w:t xml:space="preserve">на </w:t>
      </w:r>
      <w:r w:rsidR="00F910CC">
        <w:rPr>
          <w:rFonts w:eastAsia="Calibri"/>
          <w:spacing w:val="-8"/>
          <w:sz w:val="28"/>
          <w:szCs w:val="28"/>
          <w:shd w:val="clear" w:color="auto" w:fill="FFFFFF"/>
        </w:rPr>
        <w:t>середньому рівні – 42,3</w:t>
      </w:r>
      <w:r>
        <w:rPr>
          <w:rFonts w:eastAsia="Calibri"/>
          <w:spacing w:val="-8"/>
          <w:sz w:val="28"/>
          <w:szCs w:val="28"/>
          <w:shd w:val="clear" w:color="auto" w:fill="FFFFFF"/>
        </w:rPr>
        <w:t>%;</w:t>
      </w:r>
    </w:p>
    <w:p w:rsidR="006F79AF" w:rsidRDefault="006F79AF" w:rsidP="006F79AF">
      <w:pPr>
        <w:ind w:right="210"/>
        <w:jc w:val="both"/>
        <w:rPr>
          <w:rFonts w:eastAsia="Calibri"/>
          <w:spacing w:val="-8"/>
          <w:sz w:val="28"/>
          <w:szCs w:val="28"/>
          <w:shd w:val="clear" w:color="auto" w:fill="FFFFFF"/>
        </w:rPr>
      </w:pPr>
      <w:r>
        <w:rPr>
          <w:rFonts w:eastAsia="Calibri"/>
          <w:spacing w:val="-8"/>
          <w:sz w:val="28"/>
          <w:szCs w:val="28"/>
          <w:shd w:val="clear" w:color="auto" w:fill="FFFFFF"/>
        </w:rPr>
        <w:t xml:space="preserve">на </w:t>
      </w:r>
      <w:r w:rsidR="00F910CC">
        <w:rPr>
          <w:rFonts w:eastAsia="Calibri"/>
          <w:spacing w:val="-8"/>
          <w:sz w:val="28"/>
          <w:szCs w:val="28"/>
          <w:shd w:val="clear" w:color="auto" w:fill="FFFFFF"/>
        </w:rPr>
        <w:t>початковому рівні – 14,1</w:t>
      </w:r>
      <w:r>
        <w:rPr>
          <w:rFonts w:eastAsia="Calibri"/>
          <w:spacing w:val="-8"/>
          <w:sz w:val="28"/>
          <w:szCs w:val="28"/>
          <w:shd w:val="clear" w:color="auto" w:fill="FFFFFF"/>
        </w:rPr>
        <w:t xml:space="preserve">% (діаграма </w:t>
      </w:r>
      <w:r w:rsidR="00F910CC">
        <w:rPr>
          <w:rFonts w:eastAsia="Calibri"/>
          <w:spacing w:val="-8"/>
          <w:sz w:val="28"/>
          <w:szCs w:val="28"/>
          <w:shd w:val="clear" w:color="auto" w:fill="FFFFFF"/>
        </w:rPr>
        <w:t>7</w:t>
      </w:r>
      <w:r>
        <w:rPr>
          <w:rFonts w:eastAsia="Calibri"/>
          <w:spacing w:val="-8"/>
          <w:sz w:val="28"/>
          <w:szCs w:val="28"/>
          <w:shd w:val="clear" w:color="auto" w:fill="FFFFFF"/>
        </w:rPr>
        <w:t>).</w:t>
      </w:r>
    </w:p>
    <w:p w:rsidR="006F79AF" w:rsidRPr="00D63884" w:rsidRDefault="006F79AF" w:rsidP="006F79AF">
      <w:pPr>
        <w:ind w:right="210"/>
        <w:jc w:val="right"/>
        <w:rPr>
          <w:rFonts w:eastAsia="Calibri"/>
          <w:i/>
          <w:spacing w:val="-8"/>
          <w:sz w:val="28"/>
          <w:szCs w:val="28"/>
          <w:shd w:val="clear" w:color="auto" w:fill="FFFFFF"/>
          <w:lang w:val="ru-RU"/>
        </w:rPr>
      </w:pPr>
      <w:r w:rsidRPr="000A478C">
        <w:rPr>
          <w:rFonts w:eastAsia="Calibri"/>
          <w:i/>
          <w:spacing w:val="-8"/>
          <w:sz w:val="28"/>
          <w:szCs w:val="28"/>
          <w:shd w:val="clear" w:color="auto" w:fill="FFFFFF"/>
        </w:rPr>
        <w:t xml:space="preserve">Діаграма </w:t>
      </w:r>
      <w:r w:rsidR="00F910CC">
        <w:rPr>
          <w:rFonts w:eastAsia="Calibri"/>
          <w:i/>
          <w:spacing w:val="-8"/>
          <w:sz w:val="28"/>
          <w:szCs w:val="28"/>
          <w:shd w:val="clear" w:color="auto" w:fill="FFFFFF"/>
        </w:rPr>
        <w:t>7</w:t>
      </w:r>
    </w:p>
    <w:p w:rsidR="006F79AF" w:rsidRDefault="006F79AF" w:rsidP="006F79AF">
      <w:pPr>
        <w:ind w:right="210"/>
        <w:jc w:val="center"/>
        <w:rPr>
          <w:rFonts w:eastAsia="Calibri"/>
          <w:b/>
          <w:spacing w:val="-8"/>
          <w:sz w:val="28"/>
          <w:szCs w:val="28"/>
          <w:shd w:val="clear" w:color="auto" w:fill="FFFFFF"/>
        </w:rPr>
      </w:pPr>
      <w:r>
        <w:rPr>
          <w:rFonts w:eastAsia="Calibri"/>
          <w:noProof/>
          <w:spacing w:val="-8"/>
          <w:sz w:val="28"/>
          <w:szCs w:val="28"/>
          <w:shd w:val="clear" w:color="auto" w:fill="FFFFFF"/>
          <w:lang w:val="ru-RU"/>
        </w:rPr>
        <w:drawing>
          <wp:inline distT="0" distB="0" distL="0" distR="0" wp14:anchorId="4B2B1125" wp14:editId="4E3D88EA">
            <wp:extent cx="5486400" cy="3200400"/>
            <wp:effectExtent l="0" t="0" r="0" b="0"/>
            <wp:docPr id="2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F79AF" w:rsidRDefault="006F79AF" w:rsidP="006F79AF">
      <w:pPr>
        <w:ind w:right="210"/>
        <w:jc w:val="both"/>
        <w:rPr>
          <w:rFonts w:eastAsia="Calibri"/>
          <w:b/>
          <w:spacing w:val="-8"/>
          <w:sz w:val="28"/>
          <w:szCs w:val="28"/>
          <w:shd w:val="clear" w:color="auto" w:fill="FFFFFF"/>
        </w:rPr>
      </w:pPr>
    </w:p>
    <w:p w:rsidR="006F79AF" w:rsidRPr="007C336A" w:rsidRDefault="006F79AF" w:rsidP="006F79AF">
      <w:pPr>
        <w:ind w:right="210"/>
        <w:jc w:val="both"/>
        <w:rPr>
          <w:rFonts w:eastAsia="Calibri"/>
          <w:b/>
          <w:spacing w:val="-8"/>
          <w:sz w:val="28"/>
          <w:szCs w:val="28"/>
          <w:shd w:val="clear" w:color="auto" w:fill="FFFFFF"/>
        </w:rPr>
      </w:pPr>
      <w:r w:rsidRPr="007C336A">
        <w:rPr>
          <w:rFonts w:eastAsia="Calibri"/>
          <w:b/>
          <w:spacing w:val="-8"/>
          <w:sz w:val="28"/>
          <w:szCs w:val="28"/>
          <w:shd w:val="clear" w:color="auto" w:fill="FFFFFF"/>
        </w:rPr>
        <w:t xml:space="preserve">Середній показник якості </w:t>
      </w:r>
      <w:r>
        <w:rPr>
          <w:rFonts w:eastAsia="Calibri"/>
          <w:b/>
          <w:spacing w:val="-8"/>
          <w:sz w:val="28"/>
          <w:szCs w:val="28"/>
          <w:shd w:val="clear" w:color="auto" w:fill="FFFFFF"/>
        </w:rPr>
        <w:t>іншо</w:t>
      </w:r>
      <w:r w:rsidRPr="007C336A">
        <w:rPr>
          <w:rFonts w:eastAsia="Calibri"/>
          <w:b/>
          <w:spacing w:val="-8"/>
          <w:sz w:val="28"/>
          <w:szCs w:val="28"/>
          <w:shd w:val="clear" w:color="auto" w:fill="FFFFFF"/>
        </w:rPr>
        <w:t>мовн</w:t>
      </w:r>
      <w:r>
        <w:rPr>
          <w:rFonts w:eastAsia="Calibri"/>
          <w:b/>
          <w:spacing w:val="-8"/>
          <w:sz w:val="28"/>
          <w:szCs w:val="28"/>
          <w:shd w:val="clear" w:color="auto" w:fill="FFFFFF"/>
        </w:rPr>
        <w:t>ої освіти по області становить</w:t>
      </w:r>
      <w:r w:rsidR="003D4DC5">
        <w:rPr>
          <w:rFonts w:eastAsia="Calibri"/>
          <w:b/>
          <w:spacing w:val="-8"/>
          <w:sz w:val="28"/>
          <w:szCs w:val="28"/>
          <w:shd w:val="clear" w:color="auto" w:fill="FFFFFF"/>
        </w:rPr>
        <w:t xml:space="preserve"> 43,6</w:t>
      </w:r>
      <w:r w:rsidRPr="007C336A">
        <w:rPr>
          <w:rFonts w:eastAsia="Calibri"/>
          <w:b/>
          <w:spacing w:val="-8"/>
          <w:sz w:val="28"/>
          <w:szCs w:val="28"/>
          <w:shd w:val="clear" w:color="auto" w:fill="FFFFFF"/>
        </w:rPr>
        <w:t>%.</w:t>
      </w:r>
    </w:p>
    <w:p w:rsidR="0005151A" w:rsidRPr="0005151A" w:rsidRDefault="003D4DC5" w:rsidP="0005151A">
      <w:pPr>
        <w:ind w:right="21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Слід</w:t>
      </w:r>
      <w:r w:rsidR="006F79AF" w:rsidRPr="00A97CC8">
        <w:rPr>
          <w:sz w:val="28"/>
          <w:szCs w:val="28"/>
        </w:rPr>
        <w:t xml:space="preserve"> відзначити</w:t>
      </w:r>
      <w:r w:rsidR="006F79AF">
        <w:rPr>
          <w:sz w:val="28"/>
          <w:szCs w:val="28"/>
        </w:rPr>
        <w:t xml:space="preserve">, що </w:t>
      </w:r>
      <w:r w:rsidR="0005151A">
        <w:rPr>
          <w:sz w:val="28"/>
          <w:szCs w:val="28"/>
        </w:rPr>
        <w:t xml:space="preserve">французька мова, як перша іноземна, вивчається в </w:t>
      </w: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Бахмут</w:t>
      </w:r>
      <w:proofErr w:type="spellEnd"/>
      <w:r>
        <w:rPr>
          <w:sz w:val="28"/>
          <w:szCs w:val="28"/>
        </w:rPr>
        <w:t xml:space="preserve">, </w:t>
      </w:r>
      <w:r w:rsidR="009E1CEC">
        <w:rPr>
          <w:sz w:val="28"/>
          <w:szCs w:val="28"/>
        </w:rPr>
        <w:t xml:space="preserve">м. </w:t>
      </w:r>
      <w:proofErr w:type="spellStart"/>
      <w:r w:rsidR="0005151A" w:rsidRPr="0005151A">
        <w:rPr>
          <w:sz w:val="28"/>
          <w:szCs w:val="28"/>
        </w:rPr>
        <w:t>Вугледар</w:t>
      </w:r>
      <w:proofErr w:type="spellEnd"/>
      <w:r w:rsidR="0005151A">
        <w:rPr>
          <w:sz w:val="28"/>
          <w:szCs w:val="28"/>
        </w:rPr>
        <w:t xml:space="preserve">, м. </w:t>
      </w:r>
      <w:r w:rsidR="0005151A" w:rsidRPr="0005151A">
        <w:rPr>
          <w:sz w:val="28"/>
          <w:szCs w:val="28"/>
        </w:rPr>
        <w:t>Маріуполь</w:t>
      </w:r>
      <w:r w:rsidR="0005151A">
        <w:rPr>
          <w:sz w:val="28"/>
          <w:szCs w:val="28"/>
        </w:rPr>
        <w:t xml:space="preserve">, </w:t>
      </w:r>
      <w:r>
        <w:rPr>
          <w:sz w:val="28"/>
          <w:szCs w:val="28"/>
        </w:rPr>
        <w:t>м. Покровськ, м. Торецьк, Великоновосілківському, Волноваському</w:t>
      </w:r>
      <w:r w:rsidR="0005151A">
        <w:rPr>
          <w:sz w:val="28"/>
          <w:szCs w:val="28"/>
        </w:rPr>
        <w:t>,</w:t>
      </w:r>
      <w:r w:rsidR="0005151A" w:rsidRPr="0005151A">
        <w:rPr>
          <w:sz w:val="28"/>
          <w:szCs w:val="28"/>
        </w:rPr>
        <w:t xml:space="preserve"> </w:t>
      </w:r>
      <w:r>
        <w:rPr>
          <w:sz w:val="28"/>
          <w:szCs w:val="28"/>
        </w:rPr>
        <w:t>Мар’їнському</w:t>
      </w:r>
      <w:r w:rsidR="0005151A"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Ясинуватському районах, </w:t>
      </w:r>
      <w:bookmarkStart w:id="0" w:name="_GoBack"/>
      <w:bookmarkEnd w:id="0"/>
      <w:r>
        <w:rPr>
          <w:sz w:val="28"/>
          <w:szCs w:val="28"/>
        </w:rPr>
        <w:t>Соледарській ОТГ.</w:t>
      </w:r>
    </w:p>
    <w:p w:rsidR="0005151A" w:rsidRDefault="009E1CEC" w:rsidP="0005151A">
      <w:pPr>
        <w:ind w:right="210" w:firstLine="708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</w:rPr>
        <w:t>У</w:t>
      </w:r>
      <w:r w:rsidR="006F79AF">
        <w:rPr>
          <w:sz w:val="28"/>
          <w:szCs w:val="28"/>
        </w:rPr>
        <w:t xml:space="preserve"> деяких містах відсоток якості </w:t>
      </w:r>
      <w:r w:rsidR="00F85C30">
        <w:rPr>
          <w:sz w:val="28"/>
          <w:szCs w:val="28"/>
        </w:rPr>
        <w:t>французькомовно</w:t>
      </w:r>
      <w:r w:rsidR="006F79AF">
        <w:rPr>
          <w:sz w:val="28"/>
          <w:szCs w:val="28"/>
        </w:rPr>
        <w:t xml:space="preserve">ї освіти </w:t>
      </w:r>
      <w:r w:rsidR="006F79AF" w:rsidRPr="00DF455D">
        <w:rPr>
          <w:b/>
          <w:color w:val="000000" w:themeColor="text1"/>
          <w:sz w:val="28"/>
          <w:szCs w:val="28"/>
        </w:rPr>
        <w:t>перевищує середній по області.</w:t>
      </w:r>
      <w:r w:rsidR="006F79AF">
        <w:rPr>
          <w:b/>
          <w:color w:val="000000" w:themeColor="text1"/>
          <w:sz w:val="28"/>
          <w:szCs w:val="28"/>
        </w:rPr>
        <w:t xml:space="preserve"> </w:t>
      </w:r>
      <w:r w:rsidR="006F79AF" w:rsidRPr="00DF455D">
        <w:rPr>
          <w:b/>
          <w:sz w:val="28"/>
          <w:szCs w:val="28"/>
        </w:rPr>
        <w:t>Серед міст</w:t>
      </w:r>
      <w:r w:rsidR="006F79AF">
        <w:rPr>
          <w:sz w:val="28"/>
          <w:szCs w:val="28"/>
        </w:rPr>
        <w:t xml:space="preserve"> до таких належать </w:t>
      </w:r>
      <w:r w:rsidR="00F85C30">
        <w:rPr>
          <w:b/>
          <w:sz w:val="28"/>
          <w:szCs w:val="28"/>
        </w:rPr>
        <w:t>два</w:t>
      </w:r>
      <w:r w:rsidR="0005151A">
        <w:rPr>
          <w:sz w:val="28"/>
          <w:szCs w:val="28"/>
        </w:rPr>
        <w:t>: Маріуполь</w:t>
      </w:r>
      <w:r w:rsidR="00F85C30">
        <w:rPr>
          <w:sz w:val="28"/>
          <w:szCs w:val="28"/>
        </w:rPr>
        <w:t xml:space="preserve"> та Торецьк</w:t>
      </w:r>
      <w:r w:rsidR="00D63884">
        <w:rPr>
          <w:sz w:val="28"/>
          <w:szCs w:val="28"/>
        </w:rPr>
        <w:t xml:space="preserve"> (діаграма </w:t>
      </w:r>
      <w:r w:rsidR="00F85C30">
        <w:rPr>
          <w:sz w:val="28"/>
          <w:szCs w:val="28"/>
          <w:lang w:val="ru-RU"/>
        </w:rPr>
        <w:t>8</w:t>
      </w:r>
      <w:r w:rsidR="006F79AF">
        <w:rPr>
          <w:sz w:val="28"/>
          <w:szCs w:val="28"/>
        </w:rPr>
        <w:t>).</w:t>
      </w:r>
    </w:p>
    <w:p w:rsidR="006F79AF" w:rsidRDefault="00D63884" w:rsidP="0005151A">
      <w:pPr>
        <w:ind w:right="210"/>
        <w:jc w:val="right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Діаграма </w:t>
      </w:r>
      <w:r w:rsidR="00F85C30">
        <w:rPr>
          <w:i/>
          <w:sz w:val="28"/>
          <w:szCs w:val="28"/>
        </w:rPr>
        <w:t>8</w:t>
      </w:r>
      <w:r w:rsidR="006F79AF">
        <w:rPr>
          <w:noProof/>
          <w:sz w:val="28"/>
          <w:szCs w:val="28"/>
          <w:lang w:val="ru-RU"/>
        </w:rPr>
        <w:drawing>
          <wp:inline distT="0" distB="0" distL="0" distR="0">
            <wp:extent cx="5486400" cy="3200400"/>
            <wp:effectExtent l="0" t="0" r="0" b="0"/>
            <wp:docPr id="2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F79AF" w:rsidRDefault="006F79AF" w:rsidP="006F79AF">
      <w:pPr>
        <w:ind w:right="210"/>
        <w:jc w:val="both"/>
        <w:rPr>
          <w:sz w:val="28"/>
          <w:szCs w:val="28"/>
        </w:rPr>
      </w:pPr>
    </w:p>
    <w:p w:rsidR="006F79AF" w:rsidRDefault="00F85C30" w:rsidP="006F79AF">
      <w:pPr>
        <w:ind w:right="21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Слід відзначити також ті міста, </w:t>
      </w:r>
      <w:r w:rsidR="006F79AF">
        <w:rPr>
          <w:sz w:val="28"/>
          <w:szCs w:val="28"/>
        </w:rPr>
        <w:t>райони</w:t>
      </w:r>
      <w:r>
        <w:rPr>
          <w:sz w:val="28"/>
          <w:szCs w:val="28"/>
        </w:rPr>
        <w:t xml:space="preserve"> й об’єднані територіальні громади</w:t>
      </w:r>
      <w:r w:rsidR="006F79AF">
        <w:rPr>
          <w:sz w:val="28"/>
          <w:szCs w:val="28"/>
        </w:rPr>
        <w:t xml:space="preserve">, що мають відсоток якості іншомовної освіти </w:t>
      </w:r>
      <w:r w:rsidR="006F79AF" w:rsidRPr="00DF455D">
        <w:rPr>
          <w:b/>
          <w:sz w:val="28"/>
          <w:szCs w:val="28"/>
        </w:rPr>
        <w:t>нижчий за середній по області.</w:t>
      </w:r>
    </w:p>
    <w:p w:rsidR="006F79AF" w:rsidRDefault="006F79AF" w:rsidP="006F79AF">
      <w:pPr>
        <w:ind w:right="210" w:firstLine="708"/>
        <w:jc w:val="both"/>
        <w:rPr>
          <w:sz w:val="28"/>
          <w:szCs w:val="28"/>
        </w:rPr>
      </w:pPr>
      <w:r w:rsidRPr="00DF455D">
        <w:rPr>
          <w:b/>
          <w:sz w:val="28"/>
          <w:szCs w:val="28"/>
        </w:rPr>
        <w:t>Серед міст</w:t>
      </w:r>
      <w:r>
        <w:rPr>
          <w:sz w:val="28"/>
          <w:szCs w:val="28"/>
        </w:rPr>
        <w:t xml:space="preserve"> до таких належать </w:t>
      </w:r>
      <w:r w:rsidR="004A68D5">
        <w:rPr>
          <w:b/>
          <w:sz w:val="28"/>
          <w:szCs w:val="28"/>
        </w:rPr>
        <w:t>три</w:t>
      </w:r>
      <w:r w:rsidR="004A68D5">
        <w:rPr>
          <w:sz w:val="28"/>
          <w:szCs w:val="28"/>
        </w:rPr>
        <w:t xml:space="preserve">: </w:t>
      </w:r>
      <w:r w:rsidR="00F85C30">
        <w:rPr>
          <w:sz w:val="28"/>
          <w:szCs w:val="28"/>
        </w:rPr>
        <w:t xml:space="preserve">Бахмут, </w:t>
      </w:r>
      <w:r w:rsidR="004A68D5">
        <w:rPr>
          <w:sz w:val="28"/>
          <w:szCs w:val="28"/>
        </w:rPr>
        <w:t xml:space="preserve">Вугледар, </w:t>
      </w:r>
      <w:r w:rsidR="00F85C30">
        <w:rPr>
          <w:sz w:val="28"/>
          <w:szCs w:val="28"/>
        </w:rPr>
        <w:t>Покровськ (діаграма 9</w:t>
      </w:r>
      <w:r w:rsidRPr="00F92C5F">
        <w:rPr>
          <w:sz w:val="28"/>
          <w:szCs w:val="28"/>
        </w:rPr>
        <w:t>).</w:t>
      </w:r>
    </w:p>
    <w:p w:rsidR="006F79AF" w:rsidRDefault="006F79AF" w:rsidP="006F79AF">
      <w:pPr>
        <w:ind w:right="210" w:firstLine="708"/>
        <w:jc w:val="right"/>
        <w:rPr>
          <w:i/>
          <w:sz w:val="28"/>
          <w:szCs w:val="28"/>
        </w:rPr>
      </w:pPr>
    </w:p>
    <w:p w:rsidR="004A68D5" w:rsidRDefault="004A68D5" w:rsidP="006F79AF">
      <w:pPr>
        <w:ind w:right="210" w:firstLine="708"/>
        <w:jc w:val="right"/>
        <w:rPr>
          <w:i/>
          <w:sz w:val="28"/>
          <w:szCs w:val="28"/>
        </w:rPr>
      </w:pPr>
    </w:p>
    <w:p w:rsidR="006F79AF" w:rsidRDefault="00F85C30" w:rsidP="006F79AF">
      <w:pPr>
        <w:ind w:right="210" w:firstLine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Діаграма 9</w:t>
      </w:r>
    </w:p>
    <w:p w:rsidR="006F79AF" w:rsidRDefault="009110E1" w:rsidP="006F79AF">
      <w:pPr>
        <w:ind w:right="210"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F79AF" w:rsidRDefault="006F79AF" w:rsidP="006F79AF">
      <w:pPr>
        <w:ind w:right="210" w:firstLine="708"/>
        <w:jc w:val="both"/>
        <w:rPr>
          <w:b/>
          <w:sz w:val="28"/>
          <w:szCs w:val="28"/>
        </w:rPr>
      </w:pPr>
    </w:p>
    <w:p w:rsidR="006F79AF" w:rsidRDefault="006F79AF" w:rsidP="006F79AF">
      <w:pPr>
        <w:ind w:right="21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таких районів належать </w:t>
      </w:r>
      <w:r w:rsidR="00771AE6">
        <w:rPr>
          <w:b/>
          <w:sz w:val="28"/>
          <w:szCs w:val="28"/>
        </w:rPr>
        <w:t>чотири</w:t>
      </w:r>
      <w:r>
        <w:rPr>
          <w:b/>
          <w:sz w:val="28"/>
          <w:szCs w:val="28"/>
        </w:rPr>
        <w:t xml:space="preserve">: </w:t>
      </w:r>
      <w:r w:rsidR="00771AE6">
        <w:rPr>
          <w:sz w:val="28"/>
          <w:szCs w:val="28"/>
        </w:rPr>
        <w:t>Великоновосілківський, Волноваський, Мар’їнський та Ясинуватський</w:t>
      </w:r>
      <w:r w:rsidR="009110E1" w:rsidRPr="009110E1">
        <w:rPr>
          <w:sz w:val="28"/>
          <w:szCs w:val="28"/>
          <w:lang w:val="ru-RU"/>
        </w:rPr>
        <w:t xml:space="preserve"> </w:t>
      </w:r>
      <w:r w:rsidR="00771AE6">
        <w:rPr>
          <w:sz w:val="28"/>
          <w:szCs w:val="28"/>
        </w:rPr>
        <w:t>(Діаграма 9</w:t>
      </w:r>
      <w:r>
        <w:rPr>
          <w:sz w:val="28"/>
          <w:szCs w:val="28"/>
        </w:rPr>
        <w:t>).</w:t>
      </w:r>
    </w:p>
    <w:p w:rsidR="006F79AF" w:rsidRDefault="006F79AF" w:rsidP="006F79AF">
      <w:pPr>
        <w:ind w:right="210" w:firstLine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Діаграма </w:t>
      </w:r>
      <w:r w:rsidR="00771AE6">
        <w:rPr>
          <w:i/>
          <w:sz w:val="28"/>
          <w:szCs w:val="28"/>
        </w:rPr>
        <w:t>9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5486400" cy="3200400"/>
            <wp:effectExtent l="19050" t="0" r="19050" b="0"/>
            <wp:docPr id="2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71AE6" w:rsidRDefault="00771AE6" w:rsidP="00771AE6">
      <w:pPr>
        <w:ind w:right="210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Також слід відзначити Соледарську територіальну громаду                     (Діаграма 10).</w:t>
      </w:r>
    </w:p>
    <w:p w:rsidR="00771AE6" w:rsidRDefault="00771AE6" w:rsidP="00771AE6">
      <w:pPr>
        <w:ind w:right="210" w:firstLine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Діаграма 10</w:t>
      </w:r>
    </w:p>
    <w:p w:rsidR="00771AE6" w:rsidRPr="00771AE6" w:rsidRDefault="00771AE6" w:rsidP="00771AE6">
      <w:pPr>
        <w:ind w:right="210"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E1CEC" w:rsidRDefault="009E1CEC" w:rsidP="006F79AF">
      <w:pPr>
        <w:ind w:right="210" w:firstLine="708"/>
        <w:jc w:val="both"/>
        <w:rPr>
          <w:sz w:val="28"/>
          <w:szCs w:val="28"/>
        </w:rPr>
      </w:pPr>
    </w:p>
    <w:p w:rsidR="006F79AF" w:rsidRPr="004D3AA3" w:rsidRDefault="009E1CEC" w:rsidP="006F79AF">
      <w:pPr>
        <w:ind w:right="21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Отже</w:t>
      </w:r>
      <w:r w:rsidR="006F79AF" w:rsidRPr="004D3AA3">
        <w:rPr>
          <w:sz w:val="28"/>
          <w:szCs w:val="28"/>
        </w:rPr>
        <w:t xml:space="preserve">, середній показник якості </w:t>
      </w:r>
      <w:r w:rsidR="006F79AF">
        <w:rPr>
          <w:sz w:val="28"/>
          <w:szCs w:val="28"/>
        </w:rPr>
        <w:t>іншо</w:t>
      </w:r>
      <w:r w:rsidR="006F79AF" w:rsidRPr="004D3AA3">
        <w:rPr>
          <w:sz w:val="28"/>
          <w:szCs w:val="28"/>
        </w:rPr>
        <w:t xml:space="preserve">мовної освіти в закладах </w:t>
      </w:r>
      <w:r>
        <w:rPr>
          <w:sz w:val="28"/>
          <w:szCs w:val="28"/>
        </w:rPr>
        <w:t xml:space="preserve">загальної середньої освіти </w:t>
      </w:r>
      <w:r w:rsidR="006F79AF" w:rsidRPr="004D3AA3">
        <w:rPr>
          <w:sz w:val="28"/>
          <w:szCs w:val="28"/>
        </w:rPr>
        <w:t xml:space="preserve">міст вищий за </w:t>
      </w:r>
      <w:r w:rsidR="006F79AF">
        <w:rPr>
          <w:sz w:val="28"/>
          <w:szCs w:val="28"/>
        </w:rPr>
        <w:t>середній показник районів</w:t>
      </w:r>
      <w:r w:rsidR="00771AE6">
        <w:rPr>
          <w:sz w:val="28"/>
          <w:szCs w:val="28"/>
        </w:rPr>
        <w:t xml:space="preserve"> та ОТГ</w:t>
      </w:r>
      <w:r w:rsidR="006F79AF" w:rsidRPr="004D3AA3">
        <w:rPr>
          <w:sz w:val="28"/>
          <w:szCs w:val="28"/>
        </w:rPr>
        <w:t xml:space="preserve">. </w:t>
      </w:r>
    </w:p>
    <w:p w:rsidR="006F79AF" w:rsidRDefault="006F79AF" w:rsidP="006F79AF">
      <w:pPr>
        <w:ind w:right="21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проведення</w:t>
      </w:r>
      <w:r w:rsidRPr="008E198B">
        <w:rPr>
          <w:sz w:val="28"/>
          <w:szCs w:val="28"/>
        </w:rPr>
        <w:t xml:space="preserve"> моніт</w:t>
      </w:r>
      <w:r>
        <w:rPr>
          <w:sz w:val="28"/>
          <w:szCs w:val="28"/>
        </w:rPr>
        <w:t>орингу знань учнів 1</w:t>
      </w:r>
      <w:r w:rsidRPr="008E198B">
        <w:rPr>
          <w:sz w:val="28"/>
          <w:szCs w:val="28"/>
        </w:rPr>
        <w:t>1</w:t>
      </w:r>
      <w:r w:rsidR="009E1CEC">
        <w:rPr>
          <w:sz w:val="28"/>
          <w:szCs w:val="28"/>
        </w:rPr>
        <w:t>-х</w:t>
      </w:r>
      <w:r>
        <w:rPr>
          <w:sz w:val="28"/>
          <w:szCs w:val="28"/>
        </w:rPr>
        <w:t xml:space="preserve"> класів </w:t>
      </w:r>
      <w:r w:rsidR="009E1CEC">
        <w:rPr>
          <w:sz w:val="28"/>
          <w:szCs w:val="28"/>
        </w:rPr>
        <w:t>ЗЗСО</w:t>
      </w:r>
      <w:r>
        <w:rPr>
          <w:sz w:val="28"/>
          <w:szCs w:val="28"/>
        </w:rPr>
        <w:t xml:space="preserve"> області з</w:t>
      </w:r>
      <w:r w:rsidRPr="008E198B">
        <w:rPr>
          <w:sz w:val="28"/>
          <w:szCs w:val="28"/>
        </w:rPr>
        <w:t xml:space="preserve"> </w:t>
      </w:r>
      <w:r w:rsidR="009110E1">
        <w:rPr>
          <w:sz w:val="28"/>
          <w:szCs w:val="28"/>
        </w:rPr>
        <w:t>французької</w:t>
      </w:r>
      <w:r w:rsidRPr="008E198B">
        <w:rPr>
          <w:sz w:val="28"/>
          <w:szCs w:val="28"/>
        </w:rPr>
        <w:t xml:space="preserve"> мови були розроблені завдання, складені з урахуванням основних положен</w:t>
      </w:r>
      <w:r>
        <w:rPr>
          <w:sz w:val="28"/>
          <w:szCs w:val="28"/>
        </w:rPr>
        <w:t>ь Загальноєвропейських рекомен</w:t>
      </w:r>
      <w:r w:rsidRPr="008E198B">
        <w:rPr>
          <w:sz w:val="28"/>
          <w:szCs w:val="28"/>
        </w:rPr>
        <w:t>дацій</w:t>
      </w:r>
      <w:r>
        <w:rPr>
          <w:sz w:val="28"/>
          <w:szCs w:val="28"/>
        </w:rPr>
        <w:t xml:space="preserve"> з мовної освіти (рівень В1)</w:t>
      </w:r>
      <w:r w:rsidRPr="008E198B">
        <w:rPr>
          <w:sz w:val="28"/>
          <w:szCs w:val="28"/>
        </w:rPr>
        <w:t>, тобто згідно з вимогами д</w:t>
      </w:r>
      <w:r>
        <w:rPr>
          <w:sz w:val="28"/>
          <w:szCs w:val="28"/>
        </w:rPr>
        <w:t>о навчальних досягнень учнів 11</w:t>
      </w:r>
      <w:r w:rsidR="009E1CEC">
        <w:rPr>
          <w:sz w:val="28"/>
          <w:szCs w:val="28"/>
        </w:rPr>
        <w:t>-х</w:t>
      </w:r>
      <w:r>
        <w:rPr>
          <w:sz w:val="28"/>
          <w:szCs w:val="28"/>
        </w:rPr>
        <w:t xml:space="preserve"> </w:t>
      </w:r>
      <w:r w:rsidRPr="008E198B">
        <w:rPr>
          <w:sz w:val="28"/>
          <w:szCs w:val="28"/>
        </w:rPr>
        <w:t xml:space="preserve">класів, викладених у змісті чинної програми з іноземних мов для </w:t>
      </w:r>
      <w:r>
        <w:rPr>
          <w:sz w:val="28"/>
          <w:szCs w:val="28"/>
        </w:rPr>
        <w:t xml:space="preserve">закладів </w:t>
      </w:r>
      <w:r w:rsidR="009E1CEC">
        <w:rPr>
          <w:sz w:val="28"/>
          <w:szCs w:val="28"/>
        </w:rPr>
        <w:t xml:space="preserve">загальної середньої освіти </w:t>
      </w:r>
      <w:r>
        <w:rPr>
          <w:sz w:val="28"/>
          <w:szCs w:val="28"/>
        </w:rPr>
        <w:t>України</w:t>
      </w:r>
      <w:r w:rsidRPr="008E198B">
        <w:rPr>
          <w:sz w:val="28"/>
          <w:szCs w:val="28"/>
        </w:rPr>
        <w:t xml:space="preserve">. </w:t>
      </w:r>
    </w:p>
    <w:p w:rsidR="006F79AF" w:rsidRDefault="006F79AF" w:rsidP="006F79AF">
      <w:pPr>
        <w:ind w:right="210" w:firstLine="708"/>
        <w:jc w:val="both"/>
        <w:rPr>
          <w:sz w:val="28"/>
          <w:szCs w:val="28"/>
        </w:rPr>
      </w:pPr>
      <w:r w:rsidRPr="008E198B">
        <w:rPr>
          <w:sz w:val="28"/>
          <w:szCs w:val="28"/>
        </w:rPr>
        <w:lastRenderedPageBreak/>
        <w:t>Об'єктами кон</w:t>
      </w:r>
      <w:r>
        <w:rPr>
          <w:sz w:val="28"/>
          <w:szCs w:val="28"/>
        </w:rPr>
        <w:t>тролю були ті ж мовленнєві ком</w:t>
      </w:r>
      <w:r w:rsidRPr="008E198B">
        <w:rPr>
          <w:sz w:val="28"/>
          <w:szCs w:val="28"/>
        </w:rPr>
        <w:t>петенції (читання як вид мовленнєвої діяльності, а також лексичний і граматичний аспекти іншомовної комунікації (використання мови). Аналіз результат</w:t>
      </w:r>
      <w:r>
        <w:rPr>
          <w:sz w:val="28"/>
          <w:szCs w:val="28"/>
        </w:rPr>
        <w:t xml:space="preserve">ів дослідження </w:t>
      </w:r>
      <w:r w:rsidR="009E1CEC">
        <w:rPr>
          <w:sz w:val="28"/>
          <w:szCs w:val="28"/>
        </w:rPr>
        <w:t>в</w:t>
      </w:r>
      <w:r>
        <w:rPr>
          <w:sz w:val="28"/>
          <w:szCs w:val="28"/>
        </w:rPr>
        <w:t>міння самостій</w:t>
      </w:r>
      <w:r w:rsidRPr="008E198B">
        <w:rPr>
          <w:sz w:val="28"/>
          <w:szCs w:val="28"/>
        </w:rPr>
        <w:t>но прочитати незнайомий текст та виявити розуміння прочитаного показав, що переважна більшість учнів уміє самостійно читати текст, розуміє запитання до нього; усвідомлює рі</w:t>
      </w:r>
      <w:r>
        <w:rPr>
          <w:sz w:val="28"/>
          <w:szCs w:val="28"/>
        </w:rPr>
        <w:t>зницю між поданими варіан</w:t>
      </w:r>
      <w:r w:rsidRPr="008E198B">
        <w:rPr>
          <w:sz w:val="28"/>
          <w:szCs w:val="28"/>
        </w:rPr>
        <w:t>тами відповідей і вміє вибрати серед них правильну. За результатами</w:t>
      </w:r>
      <w:r>
        <w:rPr>
          <w:sz w:val="28"/>
          <w:szCs w:val="28"/>
        </w:rPr>
        <w:t xml:space="preserve"> моніторингу учні </w:t>
      </w:r>
      <w:r w:rsidRPr="008E198B">
        <w:rPr>
          <w:sz w:val="28"/>
          <w:szCs w:val="28"/>
        </w:rPr>
        <w:t>загальноосвітніх шкіл успішн</w:t>
      </w:r>
      <w:r w:rsidR="00833BF5">
        <w:rPr>
          <w:sz w:val="28"/>
          <w:szCs w:val="28"/>
        </w:rPr>
        <w:t>о</w:t>
      </w:r>
      <w:r w:rsidRPr="008E198B">
        <w:rPr>
          <w:sz w:val="28"/>
          <w:szCs w:val="28"/>
        </w:rPr>
        <w:t xml:space="preserve"> </w:t>
      </w:r>
      <w:r>
        <w:rPr>
          <w:sz w:val="28"/>
          <w:szCs w:val="28"/>
        </w:rPr>
        <w:t>читають та визначають відповід</w:t>
      </w:r>
      <w:r w:rsidR="009E1CEC">
        <w:rPr>
          <w:sz w:val="28"/>
          <w:szCs w:val="28"/>
        </w:rPr>
        <w:t xml:space="preserve">ність правильних – </w:t>
      </w:r>
      <w:r w:rsidRPr="008E198B">
        <w:rPr>
          <w:sz w:val="28"/>
          <w:szCs w:val="28"/>
        </w:rPr>
        <w:t>неправильних тверджень зміс</w:t>
      </w:r>
      <w:r w:rsidR="00833BF5">
        <w:rPr>
          <w:sz w:val="28"/>
          <w:szCs w:val="28"/>
        </w:rPr>
        <w:t>ту прочитаного, точно</w:t>
      </w:r>
      <w:r>
        <w:rPr>
          <w:sz w:val="28"/>
          <w:szCs w:val="28"/>
        </w:rPr>
        <w:t xml:space="preserve"> виконують за</w:t>
      </w:r>
      <w:r w:rsidRPr="008E198B">
        <w:rPr>
          <w:sz w:val="28"/>
          <w:szCs w:val="28"/>
        </w:rPr>
        <w:t>в</w:t>
      </w:r>
      <w:r>
        <w:rPr>
          <w:sz w:val="28"/>
          <w:szCs w:val="28"/>
        </w:rPr>
        <w:t xml:space="preserve">дання множинного вибору. Учні </w:t>
      </w:r>
      <w:r w:rsidRPr="008E198B">
        <w:rPr>
          <w:sz w:val="28"/>
          <w:szCs w:val="28"/>
        </w:rPr>
        <w:t>показали достатньо високий рівень</w:t>
      </w:r>
      <w:r>
        <w:rPr>
          <w:sz w:val="28"/>
          <w:szCs w:val="28"/>
        </w:rPr>
        <w:t xml:space="preserve"> читання та розуміння фактично</w:t>
      </w:r>
      <w:r w:rsidRPr="008E198B">
        <w:rPr>
          <w:sz w:val="28"/>
          <w:szCs w:val="28"/>
        </w:rPr>
        <w:t>го змісту прочитаного, що підтверджує наявність в учнів загальнонавчальних та аналітичних умінь, що зазвичай формуют</w:t>
      </w:r>
      <w:r>
        <w:rPr>
          <w:sz w:val="28"/>
          <w:szCs w:val="28"/>
        </w:rPr>
        <w:t>ься з</w:t>
      </w:r>
      <w:r w:rsidR="009E1CEC">
        <w:rPr>
          <w:sz w:val="28"/>
          <w:szCs w:val="28"/>
        </w:rPr>
        <w:t>а</w:t>
      </w:r>
      <w:r>
        <w:rPr>
          <w:sz w:val="28"/>
          <w:szCs w:val="28"/>
        </w:rPr>
        <w:t xml:space="preserve"> допомогою вправ на порів</w:t>
      </w:r>
      <w:r w:rsidRPr="008E198B">
        <w:rPr>
          <w:sz w:val="28"/>
          <w:szCs w:val="28"/>
        </w:rPr>
        <w:t>няння, вибірковий аналіз тощо. До того ж, текстовий матеріал сприяє розви</w:t>
      </w:r>
      <w:r>
        <w:rPr>
          <w:sz w:val="28"/>
          <w:szCs w:val="28"/>
        </w:rPr>
        <w:t>ткові у дітей уміння орієнтува</w:t>
      </w:r>
      <w:r w:rsidRPr="008E198B">
        <w:rPr>
          <w:sz w:val="28"/>
          <w:szCs w:val="28"/>
        </w:rPr>
        <w:t>тися в новій ситуації, оцінювати її. Водночас в учнів загальноосвітніх шкіл виникали труднощі при</w:t>
      </w:r>
      <w:r>
        <w:rPr>
          <w:sz w:val="28"/>
          <w:szCs w:val="28"/>
        </w:rPr>
        <w:t xml:space="preserve"> виконанні </w:t>
      </w:r>
      <w:r w:rsidRPr="008E198B">
        <w:rPr>
          <w:sz w:val="28"/>
          <w:szCs w:val="28"/>
        </w:rPr>
        <w:t>завдань</w:t>
      </w:r>
      <w:r>
        <w:rPr>
          <w:sz w:val="28"/>
          <w:szCs w:val="28"/>
        </w:rPr>
        <w:t xml:space="preserve"> множинного вибору</w:t>
      </w:r>
      <w:r w:rsidRPr="008E198B">
        <w:rPr>
          <w:sz w:val="28"/>
          <w:szCs w:val="28"/>
        </w:rPr>
        <w:t>, спрямованих на вибі</w:t>
      </w:r>
      <w:r>
        <w:rPr>
          <w:sz w:val="28"/>
          <w:szCs w:val="28"/>
        </w:rPr>
        <w:t>р однієї з кількох запропонова</w:t>
      </w:r>
      <w:r w:rsidRPr="008E198B">
        <w:rPr>
          <w:sz w:val="28"/>
          <w:szCs w:val="28"/>
        </w:rPr>
        <w:t>них відповідей, щ</w:t>
      </w:r>
      <w:r>
        <w:rPr>
          <w:sz w:val="28"/>
          <w:szCs w:val="28"/>
        </w:rPr>
        <w:t>о пояснюється недостатнім розу</w:t>
      </w:r>
      <w:r w:rsidRPr="008E198B">
        <w:rPr>
          <w:sz w:val="28"/>
          <w:szCs w:val="28"/>
        </w:rPr>
        <w:t xml:space="preserve">мінням прочитаного тексту та недостатнім досвідом виконання завдань </w:t>
      </w:r>
      <w:r>
        <w:rPr>
          <w:sz w:val="28"/>
          <w:szCs w:val="28"/>
        </w:rPr>
        <w:t>на вибір, що опосередковано ха</w:t>
      </w:r>
      <w:r w:rsidRPr="008E198B">
        <w:rPr>
          <w:sz w:val="28"/>
          <w:szCs w:val="28"/>
        </w:rPr>
        <w:t>рактеризує рівень с</w:t>
      </w:r>
      <w:r>
        <w:rPr>
          <w:sz w:val="28"/>
          <w:szCs w:val="28"/>
        </w:rPr>
        <w:t>формованості загальнонавчаль</w:t>
      </w:r>
      <w:r w:rsidRPr="008E198B">
        <w:rPr>
          <w:sz w:val="28"/>
          <w:szCs w:val="28"/>
        </w:rPr>
        <w:t>них умінь. Очевидни</w:t>
      </w:r>
      <w:r>
        <w:rPr>
          <w:sz w:val="28"/>
          <w:szCs w:val="28"/>
        </w:rPr>
        <w:t>м є те, що частотність виконан</w:t>
      </w:r>
      <w:r w:rsidRPr="008E198B">
        <w:rPr>
          <w:sz w:val="28"/>
          <w:szCs w:val="28"/>
        </w:rPr>
        <w:t xml:space="preserve">ня подібних завдань на уроках </w:t>
      </w:r>
      <w:r w:rsidR="00833BF5">
        <w:rPr>
          <w:sz w:val="28"/>
          <w:szCs w:val="28"/>
        </w:rPr>
        <w:t>французької</w:t>
      </w:r>
      <w:r w:rsidRPr="008E198B">
        <w:rPr>
          <w:sz w:val="28"/>
          <w:szCs w:val="28"/>
        </w:rPr>
        <w:t xml:space="preserve"> мови </w:t>
      </w:r>
      <w:r w:rsidR="00833BF5">
        <w:rPr>
          <w:sz w:val="28"/>
          <w:szCs w:val="28"/>
        </w:rPr>
        <w:t>в</w:t>
      </w:r>
      <w:r w:rsidRPr="008E198B">
        <w:rPr>
          <w:sz w:val="28"/>
          <w:szCs w:val="28"/>
        </w:rPr>
        <w:t xml:space="preserve"> загальноосвітніх </w:t>
      </w:r>
      <w:r w:rsidR="00833BF5">
        <w:rPr>
          <w:sz w:val="28"/>
          <w:szCs w:val="28"/>
        </w:rPr>
        <w:t>навчальних закладах</w:t>
      </w:r>
      <w:r w:rsidRPr="008E198B">
        <w:rPr>
          <w:sz w:val="28"/>
          <w:szCs w:val="28"/>
        </w:rPr>
        <w:t xml:space="preserve"> має бути вищою. Успішному фор</w:t>
      </w:r>
      <w:r>
        <w:rPr>
          <w:sz w:val="28"/>
          <w:szCs w:val="28"/>
        </w:rPr>
        <w:t>муванню необхідних умінь читан</w:t>
      </w:r>
      <w:r w:rsidRPr="008E198B">
        <w:rPr>
          <w:sz w:val="28"/>
          <w:szCs w:val="28"/>
        </w:rPr>
        <w:t xml:space="preserve">ня сприяє систематичний контроль рівня досягнутих результатів. </w:t>
      </w:r>
      <w:r>
        <w:rPr>
          <w:sz w:val="28"/>
          <w:szCs w:val="28"/>
        </w:rPr>
        <w:t>Важливим фактором у досягнен</w:t>
      </w:r>
      <w:r w:rsidRPr="008E198B">
        <w:rPr>
          <w:sz w:val="28"/>
          <w:szCs w:val="28"/>
        </w:rPr>
        <w:t>ні розуміння тексту є виконання т</w:t>
      </w:r>
      <w:r w:rsidR="00833BF5">
        <w:rPr>
          <w:sz w:val="28"/>
          <w:szCs w:val="28"/>
        </w:rPr>
        <w:t>ворчих завдань, спрямованих на в</w:t>
      </w:r>
      <w:r w:rsidRPr="008E198B">
        <w:rPr>
          <w:sz w:val="28"/>
          <w:szCs w:val="28"/>
        </w:rPr>
        <w:t>міння синтезувати зміст речень, запам’ятовувати їх за</w:t>
      </w:r>
      <w:r>
        <w:rPr>
          <w:sz w:val="28"/>
          <w:szCs w:val="28"/>
        </w:rPr>
        <w:t xml:space="preserve">гальний скорочений зміст. </w:t>
      </w:r>
    </w:p>
    <w:p w:rsidR="006F79AF" w:rsidRDefault="006F79AF" w:rsidP="006F79AF">
      <w:pPr>
        <w:ind w:right="210" w:firstLine="708"/>
        <w:jc w:val="both"/>
        <w:rPr>
          <w:sz w:val="28"/>
          <w:szCs w:val="28"/>
        </w:rPr>
      </w:pPr>
      <w:r w:rsidRPr="008E198B">
        <w:rPr>
          <w:sz w:val="28"/>
          <w:szCs w:val="28"/>
        </w:rPr>
        <w:t>Граматичні та лексичні завдання за формою були закриті. Завдання т</w:t>
      </w:r>
      <w:r>
        <w:rPr>
          <w:sz w:val="28"/>
          <w:szCs w:val="28"/>
        </w:rPr>
        <w:t>ипу «поставити дієслова у зазна</w:t>
      </w:r>
      <w:r w:rsidRPr="008E198B">
        <w:rPr>
          <w:sz w:val="28"/>
          <w:szCs w:val="28"/>
        </w:rPr>
        <w:t>чену форму» пере</w:t>
      </w:r>
      <w:r>
        <w:rPr>
          <w:sz w:val="28"/>
          <w:szCs w:val="28"/>
        </w:rPr>
        <w:t>дбачали використання учнями на</w:t>
      </w:r>
      <w:r w:rsidRPr="008E198B">
        <w:rPr>
          <w:sz w:val="28"/>
          <w:szCs w:val="28"/>
        </w:rPr>
        <w:t>бутих знань про типи речень (розповідні, питальні, заперечні) та особливості використання форм дієслів у них</w:t>
      </w:r>
      <w:r w:rsidR="00833BF5">
        <w:rPr>
          <w:sz w:val="28"/>
          <w:szCs w:val="28"/>
        </w:rPr>
        <w:t xml:space="preserve">. </w:t>
      </w:r>
      <w:r w:rsidRPr="008E198B">
        <w:rPr>
          <w:sz w:val="28"/>
          <w:szCs w:val="28"/>
        </w:rPr>
        <w:t>При виконанні</w:t>
      </w:r>
      <w:r>
        <w:rPr>
          <w:sz w:val="28"/>
          <w:szCs w:val="28"/>
        </w:rPr>
        <w:t xml:space="preserve"> граматичного та лексичного за</w:t>
      </w:r>
      <w:r w:rsidRPr="008E198B">
        <w:rPr>
          <w:sz w:val="28"/>
          <w:szCs w:val="28"/>
        </w:rPr>
        <w:t xml:space="preserve">вдань перевірялися </w:t>
      </w:r>
      <w:r>
        <w:rPr>
          <w:sz w:val="28"/>
          <w:szCs w:val="28"/>
        </w:rPr>
        <w:t>уміння адекватно використовува</w:t>
      </w:r>
      <w:r w:rsidRPr="008E198B">
        <w:rPr>
          <w:sz w:val="28"/>
          <w:szCs w:val="28"/>
        </w:rPr>
        <w:t xml:space="preserve">ти основні граматичні структури та лексичні одиниці </w:t>
      </w:r>
      <w:r w:rsidR="00833BF5">
        <w:rPr>
          <w:sz w:val="28"/>
          <w:szCs w:val="28"/>
        </w:rPr>
        <w:t>французької</w:t>
      </w:r>
      <w:r w:rsidRPr="008E198B">
        <w:rPr>
          <w:sz w:val="28"/>
          <w:szCs w:val="28"/>
        </w:rPr>
        <w:t xml:space="preserve"> мови у зв'язному мовленні за допомогою вирішення різноманітних комунікативних завдань</w:t>
      </w:r>
      <w:r w:rsidR="00833BF5">
        <w:rPr>
          <w:sz w:val="28"/>
          <w:szCs w:val="28"/>
        </w:rPr>
        <w:t>.</w:t>
      </w:r>
      <w:r w:rsidRPr="008E198B">
        <w:rPr>
          <w:sz w:val="28"/>
          <w:szCs w:val="28"/>
        </w:rPr>
        <w:t xml:space="preserve"> Як показує практика, високий відсоток учнів з низьким рівнем в</w:t>
      </w:r>
      <w:r w:rsidR="00833BF5">
        <w:rPr>
          <w:sz w:val="28"/>
          <w:szCs w:val="28"/>
        </w:rPr>
        <w:t>иконання завдань з використання</w:t>
      </w:r>
      <w:r w:rsidRPr="008E198B">
        <w:rPr>
          <w:sz w:val="28"/>
          <w:szCs w:val="28"/>
        </w:rPr>
        <w:t xml:space="preserve"> мови заважає досягненню необх</w:t>
      </w:r>
      <w:r>
        <w:rPr>
          <w:sz w:val="28"/>
          <w:szCs w:val="28"/>
        </w:rPr>
        <w:t>ідного рівня грама</w:t>
      </w:r>
      <w:r w:rsidRPr="008E198B">
        <w:rPr>
          <w:sz w:val="28"/>
          <w:szCs w:val="28"/>
        </w:rPr>
        <w:t xml:space="preserve">тичної компетенції, оскільки вони відчувають значні труднощі у практичному використанні мовних явищ. </w:t>
      </w:r>
    </w:p>
    <w:p w:rsidR="006F79AF" w:rsidRDefault="006F79AF" w:rsidP="006F79AF">
      <w:pPr>
        <w:ind w:right="210" w:firstLine="709"/>
        <w:jc w:val="both"/>
        <w:rPr>
          <w:sz w:val="28"/>
          <w:szCs w:val="28"/>
        </w:rPr>
      </w:pPr>
      <w:r w:rsidRPr="008E19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Результати виконання </w:t>
      </w:r>
      <w:r w:rsidR="00F723FB">
        <w:rPr>
          <w:b/>
          <w:sz w:val="28"/>
          <w:szCs w:val="28"/>
        </w:rPr>
        <w:t>творчого завдання з французької</w:t>
      </w:r>
      <w:r>
        <w:rPr>
          <w:b/>
          <w:sz w:val="28"/>
          <w:szCs w:val="28"/>
        </w:rPr>
        <w:t xml:space="preserve"> </w:t>
      </w:r>
      <w:r w:rsidRPr="004B4A3C">
        <w:rPr>
          <w:b/>
          <w:sz w:val="28"/>
          <w:szCs w:val="28"/>
        </w:rPr>
        <w:t>мови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(за зага</w:t>
      </w:r>
      <w:r w:rsidR="00BE680C">
        <w:rPr>
          <w:sz w:val="28"/>
          <w:szCs w:val="28"/>
        </w:rPr>
        <w:t xml:space="preserve">льними критеріями) засвідчили: </w:t>
      </w:r>
      <w:r w:rsidRPr="00831B19">
        <w:rPr>
          <w:b/>
          <w:sz w:val="28"/>
          <w:szCs w:val="28"/>
        </w:rPr>
        <w:t>щодо змісту</w:t>
      </w:r>
      <w:r>
        <w:rPr>
          <w:sz w:val="28"/>
          <w:szCs w:val="28"/>
        </w:rPr>
        <w:t xml:space="preserve"> зв'язного висловлення від </w:t>
      </w:r>
      <w:r w:rsidR="00E679A0">
        <w:rPr>
          <w:sz w:val="28"/>
          <w:szCs w:val="28"/>
        </w:rPr>
        <w:t>10 до 6</w:t>
      </w:r>
      <w:r>
        <w:rPr>
          <w:sz w:val="28"/>
          <w:szCs w:val="28"/>
        </w:rPr>
        <w:t>0% учнівських робіт характеризуються наявністю чіткої композиції; прикладів із власного життя, літератури, інших видів мистецтва, історії; афоризмів, прислів'їв, цитат; відсутністю ф</w:t>
      </w:r>
      <w:r w:rsidR="00833BF5">
        <w:rPr>
          <w:sz w:val="28"/>
          <w:szCs w:val="28"/>
        </w:rPr>
        <w:t>актичних помилок. Однак, понад 3</w:t>
      </w:r>
      <w:r w:rsidR="00BE680C">
        <w:rPr>
          <w:sz w:val="28"/>
          <w:szCs w:val="28"/>
        </w:rPr>
        <w:t xml:space="preserve">0% </w:t>
      </w:r>
      <w:r>
        <w:rPr>
          <w:sz w:val="28"/>
          <w:szCs w:val="28"/>
        </w:rPr>
        <w:t xml:space="preserve">робіт </w:t>
      </w:r>
      <w:proofErr w:type="spellStart"/>
      <w:r>
        <w:rPr>
          <w:sz w:val="28"/>
          <w:szCs w:val="28"/>
        </w:rPr>
        <w:t>одинадцятикласників</w:t>
      </w:r>
      <w:proofErr w:type="spellEnd"/>
      <w:r>
        <w:rPr>
          <w:sz w:val="28"/>
          <w:szCs w:val="28"/>
        </w:rPr>
        <w:t xml:space="preserve"> не відповідають вимогам щодо обсягу </w:t>
      </w:r>
      <w:r>
        <w:rPr>
          <w:sz w:val="28"/>
          <w:szCs w:val="28"/>
        </w:rPr>
        <w:lastRenderedPageBreak/>
        <w:t>висловлення, для такої ж кількості властива відсутність логічної послідовності викладу думок.</w:t>
      </w:r>
    </w:p>
    <w:p w:rsidR="006F79AF" w:rsidRDefault="006F79AF" w:rsidP="006F79AF">
      <w:pPr>
        <w:ind w:right="21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="009E1CEC">
        <w:rPr>
          <w:sz w:val="28"/>
          <w:szCs w:val="28"/>
        </w:rPr>
        <w:t>ЗЗСО</w:t>
      </w:r>
      <w:r>
        <w:rPr>
          <w:sz w:val="28"/>
          <w:szCs w:val="28"/>
        </w:rPr>
        <w:t xml:space="preserve"> деяких міст і районів лише від 0 до 10% школярів змогли довести тезу за допомогою прикладів із власного життя, літератури,</w:t>
      </w:r>
      <w:r w:rsidR="00E679A0">
        <w:rPr>
          <w:sz w:val="28"/>
          <w:szCs w:val="28"/>
        </w:rPr>
        <w:t xml:space="preserve"> інших видів мистецтва, історії,</w:t>
      </w:r>
      <w:r>
        <w:rPr>
          <w:sz w:val="28"/>
          <w:szCs w:val="28"/>
        </w:rPr>
        <w:t xml:space="preserve"> афоризмів, прислів'їв, цитат</w:t>
      </w:r>
      <w:r w:rsidR="00F723FB">
        <w:rPr>
          <w:sz w:val="28"/>
          <w:szCs w:val="28"/>
        </w:rPr>
        <w:t xml:space="preserve">. До таких належать </w:t>
      </w:r>
      <w:r w:rsidR="00E679A0">
        <w:rPr>
          <w:sz w:val="28"/>
          <w:szCs w:val="28"/>
        </w:rPr>
        <w:t xml:space="preserve">   м. Бахмут, </w:t>
      </w:r>
      <w:r w:rsidR="00F723FB">
        <w:rPr>
          <w:sz w:val="28"/>
          <w:szCs w:val="28"/>
        </w:rPr>
        <w:t xml:space="preserve">м. Маріуполь, м. </w:t>
      </w:r>
      <w:r w:rsidR="00E679A0">
        <w:rPr>
          <w:sz w:val="28"/>
          <w:szCs w:val="28"/>
        </w:rPr>
        <w:t>Покровськ</w:t>
      </w:r>
      <w:r>
        <w:rPr>
          <w:sz w:val="28"/>
          <w:szCs w:val="28"/>
        </w:rPr>
        <w:t xml:space="preserve">, </w:t>
      </w:r>
      <w:r w:rsidR="00F723FB">
        <w:rPr>
          <w:sz w:val="28"/>
          <w:szCs w:val="28"/>
        </w:rPr>
        <w:t xml:space="preserve">м. </w:t>
      </w:r>
      <w:r w:rsidR="00E679A0">
        <w:rPr>
          <w:sz w:val="28"/>
          <w:szCs w:val="28"/>
        </w:rPr>
        <w:t>Торецьк</w:t>
      </w:r>
      <w:r w:rsidR="00F723FB" w:rsidRPr="00F723FB">
        <w:rPr>
          <w:sz w:val="28"/>
          <w:szCs w:val="28"/>
          <w:lang w:val="ru-RU"/>
        </w:rPr>
        <w:t xml:space="preserve">, </w:t>
      </w:r>
      <w:r w:rsidR="00E679A0">
        <w:rPr>
          <w:sz w:val="28"/>
          <w:szCs w:val="28"/>
        </w:rPr>
        <w:t>Волноваський</w:t>
      </w:r>
      <w:r>
        <w:rPr>
          <w:sz w:val="28"/>
          <w:szCs w:val="28"/>
        </w:rPr>
        <w:t xml:space="preserve"> район.</w:t>
      </w:r>
    </w:p>
    <w:p w:rsidR="006F79AF" w:rsidRDefault="006F79AF" w:rsidP="006F79AF">
      <w:pPr>
        <w:ind w:right="210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всіма критеріями щодо мовленнєвого оформлення з</w:t>
      </w:r>
      <w:r w:rsidR="00036A19">
        <w:rPr>
          <w:sz w:val="28"/>
          <w:szCs w:val="28"/>
        </w:rPr>
        <w:t>в'язного висловлення від 10 до 6</w:t>
      </w:r>
      <w:r>
        <w:rPr>
          <w:sz w:val="28"/>
          <w:szCs w:val="28"/>
        </w:rPr>
        <w:t>0% учнівських робіт характеризуються:</w:t>
      </w:r>
    </w:p>
    <w:p w:rsidR="006F79AF" w:rsidRDefault="006F79AF" w:rsidP="006F79AF">
      <w:pPr>
        <w:ind w:right="21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великою кількістю орфограф</w:t>
      </w:r>
      <w:r w:rsidR="00036A19">
        <w:rPr>
          <w:sz w:val="28"/>
          <w:szCs w:val="28"/>
        </w:rPr>
        <w:t>ічних та пунктуаційних помилок,</w:t>
      </w:r>
    </w:p>
    <w:p w:rsidR="006F79AF" w:rsidRDefault="006F79AF" w:rsidP="006F79AF">
      <w:pPr>
        <w:ind w:right="21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неправильною побудовою рече</w:t>
      </w:r>
      <w:r w:rsidR="00036A19">
        <w:rPr>
          <w:sz w:val="28"/>
          <w:szCs w:val="28"/>
        </w:rPr>
        <w:t>нь,</w:t>
      </w:r>
    </w:p>
    <w:p w:rsidR="006F79AF" w:rsidRDefault="006F79AF" w:rsidP="006F79AF">
      <w:pPr>
        <w:ind w:right="21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помилками у вживанні </w:t>
      </w:r>
      <w:r w:rsidR="00F723FB">
        <w:rPr>
          <w:sz w:val="28"/>
          <w:szCs w:val="28"/>
        </w:rPr>
        <w:t>прийменників</w:t>
      </w:r>
      <w:r>
        <w:rPr>
          <w:sz w:val="28"/>
          <w:szCs w:val="28"/>
        </w:rPr>
        <w:t xml:space="preserve">, </w:t>
      </w:r>
    </w:p>
    <w:p w:rsidR="006F79AF" w:rsidRDefault="006F79AF" w:rsidP="006F79AF">
      <w:pPr>
        <w:ind w:right="21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наявністю тавтології, </w:t>
      </w:r>
    </w:p>
    <w:p w:rsidR="006F79AF" w:rsidRDefault="006F79AF" w:rsidP="006F79AF">
      <w:pPr>
        <w:ind w:right="21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відсутністю стилістичної єдності.</w:t>
      </w:r>
    </w:p>
    <w:p w:rsidR="006F79AF" w:rsidRPr="0071638B" w:rsidRDefault="006F79AF" w:rsidP="006F79AF">
      <w:pPr>
        <w:ind w:right="210"/>
        <w:jc w:val="center"/>
        <w:rPr>
          <w:sz w:val="28"/>
          <w:szCs w:val="28"/>
        </w:rPr>
      </w:pPr>
      <w:r w:rsidRPr="00847BA1">
        <w:rPr>
          <w:b/>
          <w:sz w:val="28"/>
          <w:szCs w:val="28"/>
        </w:rPr>
        <w:t>Висновки</w:t>
      </w:r>
    </w:p>
    <w:p w:rsidR="006F79AF" w:rsidRPr="006612E7" w:rsidRDefault="006F79AF" w:rsidP="006F79AF">
      <w:pPr>
        <w:ind w:right="210" w:firstLine="708"/>
        <w:jc w:val="both"/>
        <w:rPr>
          <w:sz w:val="28"/>
          <w:szCs w:val="28"/>
        </w:rPr>
      </w:pPr>
      <w:r w:rsidRPr="006612E7">
        <w:rPr>
          <w:sz w:val="28"/>
          <w:szCs w:val="28"/>
        </w:rPr>
        <w:t>Зважаючи на те, щ</w:t>
      </w:r>
      <w:r>
        <w:rPr>
          <w:sz w:val="28"/>
          <w:szCs w:val="28"/>
        </w:rPr>
        <w:t>о велика кількість випускників бере участь у</w:t>
      </w:r>
      <w:r w:rsidRPr="006612E7">
        <w:rPr>
          <w:sz w:val="28"/>
          <w:szCs w:val="28"/>
        </w:rPr>
        <w:t xml:space="preserve"> зовнішньому неза</w:t>
      </w:r>
      <w:r w:rsidR="00F723FB">
        <w:rPr>
          <w:sz w:val="28"/>
          <w:szCs w:val="28"/>
        </w:rPr>
        <w:t>лежному оцінюванні з французької</w:t>
      </w:r>
      <w:r w:rsidRPr="006612E7">
        <w:rPr>
          <w:sz w:val="28"/>
          <w:szCs w:val="28"/>
        </w:rPr>
        <w:t xml:space="preserve"> мови, можна зазначити, що учні не готові до роботи із вищезазначеними завданнями</w:t>
      </w:r>
      <w:r>
        <w:rPr>
          <w:sz w:val="28"/>
          <w:szCs w:val="28"/>
        </w:rPr>
        <w:t xml:space="preserve"> на належному рівні</w:t>
      </w:r>
      <w:r w:rsidRPr="006612E7">
        <w:rPr>
          <w:sz w:val="28"/>
          <w:szCs w:val="28"/>
        </w:rPr>
        <w:t xml:space="preserve">. </w:t>
      </w:r>
    </w:p>
    <w:p w:rsidR="006F79AF" w:rsidRPr="00013AF7" w:rsidRDefault="006F79AF" w:rsidP="006F79AF">
      <w:pPr>
        <w:ind w:right="210" w:firstLine="708"/>
        <w:jc w:val="both"/>
        <w:rPr>
          <w:sz w:val="28"/>
          <w:szCs w:val="28"/>
        </w:rPr>
      </w:pPr>
      <w:r w:rsidRPr="00847BA1">
        <w:rPr>
          <w:sz w:val="28"/>
          <w:szCs w:val="28"/>
        </w:rPr>
        <w:t>Найпрос</w:t>
      </w:r>
      <w:r>
        <w:rPr>
          <w:sz w:val="28"/>
          <w:szCs w:val="28"/>
        </w:rPr>
        <w:t>тіша форма тестових завдань (</w:t>
      </w:r>
      <w:r w:rsidRPr="00847BA1">
        <w:rPr>
          <w:sz w:val="28"/>
          <w:szCs w:val="28"/>
        </w:rPr>
        <w:t>завдання</w:t>
      </w:r>
      <w:r>
        <w:rPr>
          <w:sz w:val="28"/>
          <w:szCs w:val="28"/>
        </w:rPr>
        <w:t xml:space="preserve"> з однією правильною відповіддю), що</w:t>
      </w:r>
      <w:r w:rsidR="00372716">
        <w:rPr>
          <w:sz w:val="28"/>
          <w:szCs w:val="28"/>
        </w:rPr>
        <w:t xml:space="preserve"> передбачає контроль рівня «</w:t>
      </w:r>
      <w:r w:rsidRPr="00847BA1">
        <w:rPr>
          <w:sz w:val="28"/>
          <w:szCs w:val="28"/>
        </w:rPr>
        <w:t>знанн</w:t>
      </w:r>
      <w:r w:rsidR="00372716">
        <w:rPr>
          <w:sz w:val="28"/>
          <w:szCs w:val="28"/>
        </w:rPr>
        <w:t>я-розуміння вивченого матеріалу»</w:t>
      </w:r>
      <w:r w:rsidRPr="00847BA1">
        <w:rPr>
          <w:sz w:val="28"/>
          <w:szCs w:val="28"/>
        </w:rPr>
        <w:t>, виявила прогалини в з</w:t>
      </w:r>
      <w:r>
        <w:rPr>
          <w:sz w:val="28"/>
          <w:szCs w:val="28"/>
        </w:rPr>
        <w:t>н</w:t>
      </w:r>
      <w:r w:rsidRPr="00847BA1">
        <w:rPr>
          <w:sz w:val="28"/>
          <w:szCs w:val="28"/>
        </w:rPr>
        <w:t>аннях учнів, несталість набутих навичок.</w:t>
      </w:r>
      <w:r>
        <w:rPr>
          <w:sz w:val="28"/>
          <w:szCs w:val="28"/>
        </w:rPr>
        <w:t xml:space="preserve"> Надто важкими виявилися для одинадцятикласників і тестові завдання на встановлення відповідності. </w:t>
      </w:r>
    </w:p>
    <w:p w:rsidR="006F79AF" w:rsidRDefault="006F79AF" w:rsidP="006F79AF">
      <w:pPr>
        <w:ind w:right="210" w:firstLine="708"/>
        <w:jc w:val="both"/>
        <w:rPr>
          <w:sz w:val="28"/>
          <w:szCs w:val="28"/>
        </w:rPr>
      </w:pPr>
      <w:r w:rsidRPr="005B673A">
        <w:rPr>
          <w:sz w:val="28"/>
          <w:szCs w:val="28"/>
        </w:rPr>
        <w:t xml:space="preserve">Це </w:t>
      </w:r>
      <w:r>
        <w:rPr>
          <w:sz w:val="28"/>
          <w:szCs w:val="28"/>
        </w:rPr>
        <w:t>свідчить</w:t>
      </w:r>
      <w:r w:rsidRPr="005B673A">
        <w:rPr>
          <w:sz w:val="28"/>
          <w:szCs w:val="28"/>
        </w:rPr>
        <w:t xml:space="preserve"> про те, що не всі вчителі приділяють достатньо уваги</w:t>
      </w:r>
      <w:r>
        <w:rPr>
          <w:sz w:val="28"/>
          <w:szCs w:val="28"/>
        </w:rPr>
        <w:t xml:space="preserve"> системному повторенню</w:t>
      </w:r>
      <w:r w:rsidRPr="005B673A">
        <w:rPr>
          <w:sz w:val="28"/>
          <w:szCs w:val="28"/>
        </w:rPr>
        <w:t xml:space="preserve"> програмового матеріалу та </w:t>
      </w:r>
      <w:r>
        <w:rPr>
          <w:sz w:val="28"/>
          <w:szCs w:val="28"/>
        </w:rPr>
        <w:t>систематичному виконанню</w:t>
      </w:r>
      <w:r w:rsidRPr="005B673A">
        <w:rPr>
          <w:sz w:val="28"/>
          <w:szCs w:val="28"/>
        </w:rPr>
        <w:t xml:space="preserve"> тестових завдань</w:t>
      </w:r>
      <w:r w:rsidR="00F723FB">
        <w:rPr>
          <w:sz w:val="28"/>
          <w:szCs w:val="28"/>
        </w:rPr>
        <w:t xml:space="preserve"> на уроках французької</w:t>
      </w:r>
      <w:r w:rsidRPr="005B673A">
        <w:rPr>
          <w:sz w:val="28"/>
          <w:szCs w:val="28"/>
        </w:rPr>
        <w:t xml:space="preserve"> мови. </w:t>
      </w:r>
    </w:p>
    <w:p w:rsidR="006F79AF" w:rsidRDefault="006F79AF" w:rsidP="006F79AF">
      <w:pPr>
        <w:ind w:right="21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Допущена одинадцятикласниками значна кількість помилок за всіма запропонованими критеріями щодо мовленнєвого оформлення</w:t>
      </w:r>
      <w:r w:rsidR="00F723FB">
        <w:rPr>
          <w:sz w:val="28"/>
          <w:szCs w:val="28"/>
        </w:rPr>
        <w:t xml:space="preserve"> творчого завдання з французької</w:t>
      </w:r>
      <w:r>
        <w:rPr>
          <w:sz w:val="28"/>
          <w:szCs w:val="28"/>
        </w:rPr>
        <w:t xml:space="preserve"> мови засвідчує низький рівень мовної та мовленнєвої компетенцій школярів та недостатню роботу вчителів над їх формуванням. </w:t>
      </w:r>
    </w:p>
    <w:p w:rsidR="006F79AF" w:rsidRDefault="006F79AF" w:rsidP="006F79AF">
      <w:pPr>
        <w:ind w:right="210" w:firstLine="708"/>
        <w:jc w:val="both"/>
        <w:rPr>
          <w:sz w:val="28"/>
          <w:szCs w:val="28"/>
        </w:rPr>
      </w:pPr>
    </w:p>
    <w:p w:rsidR="006F79AF" w:rsidRDefault="006F79AF" w:rsidP="006F79AF">
      <w:pPr>
        <w:ind w:right="210" w:firstLine="71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Методичні рекомендації</w:t>
      </w:r>
    </w:p>
    <w:p w:rsidR="006F79AF" w:rsidRDefault="006F79AF" w:rsidP="006F79AF">
      <w:pPr>
        <w:ind w:right="210" w:firstLine="710"/>
        <w:jc w:val="center"/>
        <w:rPr>
          <w:b/>
          <w:color w:val="000000" w:themeColor="text1"/>
          <w:sz w:val="28"/>
          <w:szCs w:val="28"/>
        </w:rPr>
      </w:pPr>
    </w:p>
    <w:p w:rsidR="006F79AF" w:rsidRDefault="006F79AF" w:rsidP="006F79AF">
      <w:pPr>
        <w:ind w:right="210" w:firstLine="708"/>
        <w:jc w:val="both"/>
        <w:rPr>
          <w:b/>
          <w:sz w:val="28"/>
          <w:szCs w:val="28"/>
        </w:rPr>
      </w:pPr>
      <w:r w:rsidRPr="00CD6A2C">
        <w:rPr>
          <w:b/>
          <w:sz w:val="28"/>
          <w:szCs w:val="28"/>
        </w:rPr>
        <w:t>Для районних (міських) методичних служб</w:t>
      </w:r>
      <w:r>
        <w:rPr>
          <w:b/>
          <w:sz w:val="28"/>
          <w:szCs w:val="28"/>
        </w:rPr>
        <w:t>:</w:t>
      </w:r>
    </w:p>
    <w:p w:rsidR="006F79AF" w:rsidRDefault="006F79AF" w:rsidP="006F79AF">
      <w:pPr>
        <w:pStyle w:val="a3"/>
        <w:ind w:left="0" w:right="21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72716">
        <w:rPr>
          <w:sz w:val="28"/>
          <w:szCs w:val="28"/>
        </w:rPr>
        <w:t xml:space="preserve"> </w:t>
      </w:r>
      <w:r w:rsidRPr="00B06771">
        <w:rPr>
          <w:sz w:val="28"/>
          <w:szCs w:val="28"/>
        </w:rPr>
        <w:t xml:space="preserve">Вивчити </w:t>
      </w:r>
      <w:r>
        <w:rPr>
          <w:sz w:val="28"/>
          <w:szCs w:val="28"/>
        </w:rPr>
        <w:t>результати моніто</w:t>
      </w:r>
      <w:r w:rsidR="00F723FB">
        <w:rPr>
          <w:sz w:val="28"/>
          <w:szCs w:val="28"/>
        </w:rPr>
        <w:t xml:space="preserve">рингу якості знань </w:t>
      </w:r>
      <w:r w:rsidR="00372716">
        <w:rPr>
          <w:sz w:val="28"/>
          <w:szCs w:val="28"/>
        </w:rPr>
        <w:t xml:space="preserve">учнів </w:t>
      </w:r>
      <w:r w:rsidR="00F723FB">
        <w:rPr>
          <w:sz w:val="28"/>
          <w:szCs w:val="28"/>
        </w:rPr>
        <w:t>з французької</w:t>
      </w:r>
      <w:r>
        <w:rPr>
          <w:sz w:val="28"/>
          <w:szCs w:val="28"/>
        </w:rPr>
        <w:t xml:space="preserve"> мови та методичні рекомендації щодо подальшої роботи над усуненням недоліків.</w:t>
      </w:r>
    </w:p>
    <w:p w:rsidR="006F79AF" w:rsidRDefault="006F79AF" w:rsidP="006F79AF">
      <w:pPr>
        <w:pStyle w:val="a3"/>
        <w:ind w:left="0" w:right="21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727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Донести їх до відома вчителів, що викладають цей предмет </w:t>
      </w:r>
      <w:r w:rsidR="009E1CEC">
        <w:rPr>
          <w:sz w:val="28"/>
          <w:szCs w:val="28"/>
        </w:rPr>
        <w:t>в</w:t>
      </w:r>
      <w:r>
        <w:rPr>
          <w:sz w:val="28"/>
          <w:szCs w:val="28"/>
        </w:rPr>
        <w:t xml:space="preserve"> 11</w:t>
      </w:r>
      <w:r w:rsidR="009E1CEC">
        <w:rPr>
          <w:sz w:val="28"/>
          <w:szCs w:val="28"/>
        </w:rPr>
        <w:t>-х</w:t>
      </w:r>
      <w:r>
        <w:rPr>
          <w:sz w:val="28"/>
          <w:szCs w:val="28"/>
        </w:rPr>
        <w:t> клас</w:t>
      </w:r>
      <w:r w:rsidR="009E1CEC">
        <w:rPr>
          <w:sz w:val="28"/>
          <w:szCs w:val="28"/>
        </w:rPr>
        <w:t>ах</w:t>
      </w:r>
      <w:r>
        <w:rPr>
          <w:sz w:val="28"/>
          <w:szCs w:val="28"/>
        </w:rPr>
        <w:t>.</w:t>
      </w:r>
    </w:p>
    <w:p w:rsidR="00F723FB" w:rsidRDefault="006F79AF" w:rsidP="006F79AF">
      <w:pPr>
        <w:ind w:right="21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72716">
        <w:rPr>
          <w:sz w:val="28"/>
          <w:szCs w:val="28"/>
        </w:rPr>
        <w:t xml:space="preserve"> </w:t>
      </w:r>
      <w:r w:rsidRPr="008108B1">
        <w:rPr>
          <w:sz w:val="28"/>
          <w:szCs w:val="28"/>
        </w:rPr>
        <w:t>Забезпечити</w:t>
      </w:r>
      <w:r>
        <w:rPr>
          <w:sz w:val="28"/>
          <w:szCs w:val="28"/>
        </w:rPr>
        <w:t xml:space="preserve"> методичну допомогу в організації та реалізації вчителями систематичної</w:t>
      </w:r>
      <w:r w:rsidRPr="008108B1">
        <w:rPr>
          <w:sz w:val="28"/>
          <w:szCs w:val="28"/>
        </w:rPr>
        <w:t xml:space="preserve"> роботи </w:t>
      </w:r>
      <w:r>
        <w:rPr>
          <w:sz w:val="28"/>
          <w:szCs w:val="28"/>
        </w:rPr>
        <w:t>одинадцятикласників із тестовими завданнями різної форми над мовними темами, передбаченими програмою ЗНО, зокрема над тими, що виявили прогалини в знаннях учнів.</w:t>
      </w:r>
      <w:r w:rsidR="00F723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Особливу увагу </w:t>
      </w:r>
      <w:r w:rsidR="009E1CEC">
        <w:rPr>
          <w:sz w:val="28"/>
          <w:szCs w:val="28"/>
        </w:rPr>
        <w:t>цій</w:t>
      </w:r>
      <w:r>
        <w:rPr>
          <w:sz w:val="28"/>
          <w:szCs w:val="28"/>
        </w:rPr>
        <w:t xml:space="preserve"> робот</w:t>
      </w:r>
      <w:r w:rsidR="00F723FB">
        <w:rPr>
          <w:sz w:val="28"/>
          <w:szCs w:val="28"/>
        </w:rPr>
        <w:t xml:space="preserve">і </w:t>
      </w:r>
      <w:r w:rsidR="009E1CEC">
        <w:rPr>
          <w:sz w:val="28"/>
          <w:szCs w:val="28"/>
        </w:rPr>
        <w:t xml:space="preserve">рекомендується </w:t>
      </w:r>
      <w:r w:rsidR="00F723FB">
        <w:rPr>
          <w:sz w:val="28"/>
          <w:szCs w:val="28"/>
        </w:rPr>
        <w:t xml:space="preserve">приділити </w:t>
      </w:r>
      <w:r w:rsidR="00372716">
        <w:rPr>
          <w:sz w:val="28"/>
          <w:szCs w:val="28"/>
        </w:rPr>
        <w:t>містам</w:t>
      </w:r>
      <w:r w:rsidR="009E1CEC">
        <w:rPr>
          <w:sz w:val="28"/>
          <w:szCs w:val="28"/>
        </w:rPr>
        <w:t xml:space="preserve">: </w:t>
      </w:r>
      <w:proofErr w:type="spellStart"/>
      <w:r w:rsidR="009E1CEC">
        <w:rPr>
          <w:sz w:val="28"/>
          <w:szCs w:val="28"/>
        </w:rPr>
        <w:t>Бахмут</w:t>
      </w:r>
      <w:proofErr w:type="spellEnd"/>
      <w:r w:rsidR="009E1CEC">
        <w:rPr>
          <w:sz w:val="28"/>
          <w:szCs w:val="28"/>
        </w:rPr>
        <w:t xml:space="preserve">, </w:t>
      </w:r>
      <w:proofErr w:type="spellStart"/>
      <w:r w:rsidR="009E1CEC">
        <w:rPr>
          <w:sz w:val="28"/>
          <w:szCs w:val="28"/>
        </w:rPr>
        <w:t>Вугледар</w:t>
      </w:r>
      <w:proofErr w:type="spellEnd"/>
      <w:r w:rsidR="009E1CEC">
        <w:rPr>
          <w:sz w:val="28"/>
          <w:szCs w:val="28"/>
        </w:rPr>
        <w:t xml:space="preserve">, </w:t>
      </w:r>
      <w:proofErr w:type="spellStart"/>
      <w:r w:rsidR="009E1CEC">
        <w:rPr>
          <w:sz w:val="28"/>
          <w:szCs w:val="28"/>
        </w:rPr>
        <w:lastRenderedPageBreak/>
        <w:t>Покровськ</w:t>
      </w:r>
      <w:proofErr w:type="spellEnd"/>
      <w:r w:rsidR="009E1CEC">
        <w:rPr>
          <w:sz w:val="28"/>
          <w:szCs w:val="28"/>
        </w:rPr>
        <w:t>; а також</w:t>
      </w:r>
      <w:r w:rsidR="00372716">
        <w:rPr>
          <w:sz w:val="28"/>
          <w:szCs w:val="28"/>
        </w:rPr>
        <w:t xml:space="preserve"> </w:t>
      </w:r>
      <w:proofErr w:type="spellStart"/>
      <w:r w:rsidR="00372716">
        <w:rPr>
          <w:sz w:val="28"/>
          <w:szCs w:val="28"/>
        </w:rPr>
        <w:t>Великоновосілківському</w:t>
      </w:r>
      <w:proofErr w:type="spellEnd"/>
      <w:r w:rsidR="00372716">
        <w:rPr>
          <w:sz w:val="28"/>
          <w:szCs w:val="28"/>
        </w:rPr>
        <w:t xml:space="preserve">, Волноваському, </w:t>
      </w:r>
      <w:proofErr w:type="spellStart"/>
      <w:r w:rsidR="00372716">
        <w:rPr>
          <w:sz w:val="28"/>
          <w:szCs w:val="28"/>
        </w:rPr>
        <w:t>Мар’їнському</w:t>
      </w:r>
      <w:proofErr w:type="spellEnd"/>
      <w:r w:rsidR="00372716">
        <w:rPr>
          <w:sz w:val="28"/>
          <w:szCs w:val="28"/>
        </w:rPr>
        <w:t xml:space="preserve">, </w:t>
      </w:r>
      <w:proofErr w:type="spellStart"/>
      <w:r w:rsidR="00372716">
        <w:rPr>
          <w:sz w:val="28"/>
          <w:szCs w:val="28"/>
        </w:rPr>
        <w:t>Ясинуватському</w:t>
      </w:r>
      <w:proofErr w:type="spellEnd"/>
      <w:r w:rsidR="00372716">
        <w:rPr>
          <w:sz w:val="28"/>
          <w:szCs w:val="28"/>
        </w:rPr>
        <w:t xml:space="preserve"> района</w:t>
      </w:r>
      <w:r w:rsidR="009E1CEC">
        <w:rPr>
          <w:sz w:val="28"/>
          <w:szCs w:val="28"/>
        </w:rPr>
        <w:t>м</w:t>
      </w:r>
      <w:r w:rsidRPr="009C1664">
        <w:rPr>
          <w:sz w:val="28"/>
          <w:szCs w:val="28"/>
        </w:rPr>
        <w:t>,</w:t>
      </w:r>
      <w:r w:rsidR="00372716">
        <w:rPr>
          <w:sz w:val="28"/>
          <w:szCs w:val="28"/>
        </w:rPr>
        <w:t xml:space="preserve"> </w:t>
      </w:r>
      <w:proofErr w:type="spellStart"/>
      <w:r w:rsidR="00372716">
        <w:rPr>
          <w:sz w:val="28"/>
          <w:szCs w:val="28"/>
        </w:rPr>
        <w:t>Соледарській</w:t>
      </w:r>
      <w:proofErr w:type="spellEnd"/>
      <w:r w:rsidR="00372716">
        <w:rPr>
          <w:sz w:val="28"/>
          <w:szCs w:val="28"/>
        </w:rPr>
        <w:t xml:space="preserve"> ОТГ,</w:t>
      </w:r>
      <w:r w:rsidRPr="009C1664">
        <w:rPr>
          <w:sz w:val="28"/>
          <w:szCs w:val="28"/>
        </w:rPr>
        <w:t xml:space="preserve"> де відсоток</w:t>
      </w:r>
      <w:r>
        <w:rPr>
          <w:sz w:val="28"/>
          <w:szCs w:val="28"/>
        </w:rPr>
        <w:t xml:space="preserve"> якості іншомовної освіти</w:t>
      </w:r>
      <w:r w:rsidRPr="009C1664">
        <w:rPr>
          <w:sz w:val="28"/>
          <w:szCs w:val="28"/>
        </w:rPr>
        <w:t xml:space="preserve"> нижчий за середній показник в області</w:t>
      </w:r>
    </w:p>
    <w:p w:rsidR="006F79AF" w:rsidRDefault="006F79AF" w:rsidP="006F79AF">
      <w:pPr>
        <w:ind w:right="21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72716">
        <w:rPr>
          <w:sz w:val="28"/>
          <w:szCs w:val="28"/>
        </w:rPr>
        <w:t xml:space="preserve"> </w:t>
      </w:r>
      <w:r w:rsidRPr="00D37F0C">
        <w:rPr>
          <w:sz w:val="28"/>
          <w:szCs w:val="28"/>
        </w:rPr>
        <w:t>Здійснити контроль за організацією та проведенням цієї системи роботи</w:t>
      </w:r>
      <w:r>
        <w:rPr>
          <w:sz w:val="28"/>
          <w:szCs w:val="28"/>
        </w:rPr>
        <w:t>.</w:t>
      </w:r>
    </w:p>
    <w:p w:rsidR="006F79AF" w:rsidRPr="00820C1F" w:rsidRDefault="006F79AF" w:rsidP="006F79AF">
      <w:pPr>
        <w:ind w:right="210" w:firstLine="708"/>
        <w:jc w:val="center"/>
        <w:rPr>
          <w:sz w:val="28"/>
          <w:szCs w:val="28"/>
        </w:rPr>
      </w:pPr>
      <w:r w:rsidRPr="00820C1F">
        <w:rPr>
          <w:b/>
          <w:sz w:val="28"/>
          <w:szCs w:val="28"/>
        </w:rPr>
        <w:t xml:space="preserve">Для вчителів, </w:t>
      </w:r>
      <w:r w:rsidR="00F723FB">
        <w:rPr>
          <w:b/>
          <w:sz w:val="28"/>
          <w:szCs w:val="28"/>
        </w:rPr>
        <w:t>які викладають французьку</w:t>
      </w:r>
      <w:r w:rsidRPr="00820C1F">
        <w:rPr>
          <w:b/>
          <w:sz w:val="28"/>
          <w:szCs w:val="28"/>
        </w:rPr>
        <w:t xml:space="preserve"> мову в 11</w:t>
      </w:r>
      <w:r w:rsidR="009E1CEC">
        <w:rPr>
          <w:b/>
          <w:sz w:val="28"/>
          <w:szCs w:val="28"/>
        </w:rPr>
        <w:t>-х</w:t>
      </w:r>
      <w:r w:rsidRPr="00820C1F">
        <w:rPr>
          <w:b/>
          <w:sz w:val="28"/>
          <w:szCs w:val="28"/>
        </w:rPr>
        <w:t xml:space="preserve"> клас</w:t>
      </w:r>
      <w:r w:rsidR="009E1CEC">
        <w:rPr>
          <w:b/>
          <w:sz w:val="28"/>
          <w:szCs w:val="28"/>
        </w:rPr>
        <w:t>ах</w:t>
      </w:r>
      <w:r>
        <w:rPr>
          <w:b/>
          <w:sz w:val="28"/>
          <w:szCs w:val="28"/>
        </w:rPr>
        <w:t>:</w:t>
      </w:r>
    </w:p>
    <w:p w:rsidR="006F79AF" w:rsidRPr="00C51570" w:rsidRDefault="006F79AF" w:rsidP="006F79AF">
      <w:pPr>
        <w:pStyle w:val="a3"/>
        <w:ind w:left="0" w:right="21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F6398">
        <w:rPr>
          <w:sz w:val="28"/>
          <w:szCs w:val="28"/>
        </w:rPr>
        <w:t xml:space="preserve"> </w:t>
      </w:r>
      <w:r w:rsidRPr="00C51570">
        <w:rPr>
          <w:sz w:val="28"/>
          <w:szCs w:val="28"/>
        </w:rPr>
        <w:t xml:space="preserve">Вивчити </w:t>
      </w:r>
      <w:r>
        <w:rPr>
          <w:sz w:val="28"/>
          <w:szCs w:val="28"/>
        </w:rPr>
        <w:t xml:space="preserve">результати моніторингової </w:t>
      </w:r>
      <w:r w:rsidR="00F723FB">
        <w:rPr>
          <w:sz w:val="28"/>
          <w:szCs w:val="28"/>
        </w:rPr>
        <w:t>контрольної роботи з французької</w:t>
      </w:r>
      <w:r>
        <w:rPr>
          <w:sz w:val="28"/>
          <w:szCs w:val="28"/>
        </w:rPr>
        <w:t xml:space="preserve"> мови та ознайомити з ними учнів, проаналізувати типові недоліки. </w:t>
      </w:r>
    </w:p>
    <w:p w:rsidR="006F79AF" w:rsidRDefault="006F79AF" w:rsidP="006F79AF">
      <w:pPr>
        <w:pStyle w:val="a3"/>
        <w:ind w:left="0" w:right="21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CF6398">
        <w:rPr>
          <w:color w:val="000000" w:themeColor="text1"/>
          <w:sz w:val="28"/>
          <w:szCs w:val="28"/>
        </w:rPr>
        <w:t xml:space="preserve"> </w:t>
      </w:r>
      <w:r w:rsidRPr="00201501">
        <w:rPr>
          <w:color w:val="000000" w:themeColor="text1"/>
          <w:sz w:val="28"/>
          <w:szCs w:val="28"/>
        </w:rPr>
        <w:t>Орган</w:t>
      </w:r>
      <w:r>
        <w:rPr>
          <w:color w:val="000000" w:themeColor="text1"/>
          <w:sz w:val="28"/>
          <w:szCs w:val="28"/>
        </w:rPr>
        <w:t>ізувати систему роботи одинадцятикласників із</w:t>
      </w:r>
      <w:r w:rsidRPr="00201501">
        <w:rPr>
          <w:color w:val="000000" w:themeColor="text1"/>
          <w:sz w:val="28"/>
          <w:szCs w:val="28"/>
        </w:rPr>
        <w:t xml:space="preserve"> те</w:t>
      </w:r>
      <w:r>
        <w:rPr>
          <w:color w:val="000000" w:themeColor="text1"/>
          <w:sz w:val="28"/>
          <w:szCs w:val="28"/>
        </w:rPr>
        <w:t xml:space="preserve">стовими завданнями різної форми над мовними темами, передбаченими програмою ЗНО, та щодо </w:t>
      </w:r>
      <w:r>
        <w:rPr>
          <w:sz w:val="28"/>
          <w:szCs w:val="28"/>
        </w:rPr>
        <w:t>написання зв'язних висловлень на морально-етичні та суспільно-політичні теми.</w:t>
      </w:r>
    </w:p>
    <w:p w:rsidR="006F79AF" w:rsidRDefault="006F79AF" w:rsidP="006F79AF">
      <w:pPr>
        <w:pStyle w:val="a3"/>
        <w:ind w:left="0" w:right="21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CF639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Особливу увагу приділити повторенню тих розділів і тем, із яких учні виявили найбільші прогалини в знаннях. </w:t>
      </w:r>
    </w:p>
    <w:p w:rsidR="006F79AF" w:rsidRDefault="006F79AF" w:rsidP="006F79AF">
      <w:pPr>
        <w:pStyle w:val="a3"/>
        <w:ind w:left="0" w:right="21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="00CF639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Протягом року відстежувати, наскільки успішно учні виконують завда</w:t>
      </w:r>
      <w:r w:rsidR="00CF6398">
        <w:rPr>
          <w:color w:val="000000" w:themeColor="text1"/>
          <w:sz w:val="28"/>
          <w:szCs w:val="28"/>
        </w:rPr>
        <w:t>ння невисокого рівня складності</w:t>
      </w:r>
      <w:r>
        <w:rPr>
          <w:color w:val="000000" w:themeColor="text1"/>
          <w:sz w:val="28"/>
          <w:szCs w:val="28"/>
        </w:rPr>
        <w:t xml:space="preserve"> та пропонувати їм для роботи більш складні тестові завдання.</w:t>
      </w:r>
    </w:p>
    <w:p w:rsidR="006F79AF" w:rsidRDefault="006F79AF" w:rsidP="006F79AF">
      <w:pPr>
        <w:pStyle w:val="a3"/>
        <w:ind w:left="0" w:right="21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</w:t>
      </w:r>
      <w:r w:rsidR="00CF639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Коригувати роботу школярів щодо вдосконалення набутих умінь і навичок, відстежуючи успішність виконання тестових завдань різних типів за підсумками вивченої теми (наприклад, під час виконання контрольної роботи). </w:t>
      </w:r>
    </w:p>
    <w:p w:rsidR="006F79AF" w:rsidRPr="00CE5941" w:rsidRDefault="006F79AF" w:rsidP="006F79AF">
      <w:pPr>
        <w:pStyle w:val="a3"/>
        <w:ind w:left="0" w:right="210"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6.</w:t>
      </w:r>
      <w:r w:rsidR="00CF6398">
        <w:rPr>
          <w:sz w:val="28"/>
          <w:szCs w:val="28"/>
        </w:rPr>
        <w:t xml:space="preserve"> </w:t>
      </w:r>
      <w:r w:rsidRPr="00CE5941">
        <w:rPr>
          <w:sz w:val="28"/>
          <w:szCs w:val="28"/>
        </w:rPr>
        <w:t>Залучати школярів до самостійної або сумісної з учителем чи однокласниками розробки</w:t>
      </w:r>
      <w:r>
        <w:rPr>
          <w:sz w:val="28"/>
          <w:szCs w:val="28"/>
        </w:rPr>
        <w:t xml:space="preserve"> </w:t>
      </w:r>
      <w:r w:rsidRPr="00CE5941">
        <w:rPr>
          <w:sz w:val="28"/>
          <w:szCs w:val="28"/>
        </w:rPr>
        <w:t>тестових завдань за програмовими темами</w:t>
      </w:r>
      <w:r>
        <w:rPr>
          <w:sz w:val="28"/>
          <w:szCs w:val="28"/>
        </w:rPr>
        <w:t>.</w:t>
      </w:r>
    </w:p>
    <w:p w:rsidR="006F79AF" w:rsidRDefault="006F79AF" w:rsidP="006F79AF">
      <w:pPr>
        <w:pStyle w:val="a3"/>
        <w:ind w:left="0" w:right="210"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CF6398">
        <w:rPr>
          <w:sz w:val="28"/>
          <w:szCs w:val="28"/>
        </w:rPr>
        <w:t xml:space="preserve"> </w:t>
      </w:r>
      <w:r w:rsidRPr="00524150">
        <w:rPr>
          <w:sz w:val="28"/>
          <w:szCs w:val="28"/>
        </w:rPr>
        <w:t xml:space="preserve">Формувати навички </w:t>
      </w:r>
      <w:r>
        <w:rPr>
          <w:sz w:val="28"/>
          <w:szCs w:val="28"/>
        </w:rPr>
        <w:t xml:space="preserve">одинадцятикласників </w:t>
      </w:r>
      <w:r w:rsidRPr="00524150">
        <w:rPr>
          <w:sz w:val="28"/>
          <w:szCs w:val="28"/>
        </w:rPr>
        <w:t>щ</w:t>
      </w:r>
      <w:r>
        <w:rPr>
          <w:sz w:val="28"/>
          <w:szCs w:val="28"/>
        </w:rPr>
        <w:t xml:space="preserve">одо виконання тестових завдань різними методами (довільним, відкиданням тощо). </w:t>
      </w:r>
    </w:p>
    <w:p w:rsidR="006F79AF" w:rsidRDefault="006F79AF" w:rsidP="006F79AF">
      <w:pPr>
        <w:pStyle w:val="a3"/>
        <w:ind w:left="0" w:right="210"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CF6398">
        <w:rPr>
          <w:sz w:val="28"/>
          <w:szCs w:val="28"/>
        </w:rPr>
        <w:t xml:space="preserve"> </w:t>
      </w:r>
      <w:r w:rsidRPr="00585F0F">
        <w:rPr>
          <w:sz w:val="28"/>
          <w:szCs w:val="28"/>
        </w:rPr>
        <w:t>Н</w:t>
      </w:r>
      <w:r>
        <w:rPr>
          <w:sz w:val="28"/>
          <w:szCs w:val="28"/>
        </w:rPr>
        <w:t>авчити школярів</w:t>
      </w:r>
      <w:r w:rsidRPr="00585F0F">
        <w:rPr>
          <w:sz w:val="28"/>
          <w:szCs w:val="28"/>
        </w:rPr>
        <w:t xml:space="preserve"> алгоритмів виконання тестових завдань різних форм, визначення типових помилок і рекомендацій щодо їх усунення.</w:t>
      </w:r>
    </w:p>
    <w:p w:rsidR="006F79AF" w:rsidRDefault="006F79AF" w:rsidP="006F79AF">
      <w:pPr>
        <w:pStyle w:val="a3"/>
        <w:ind w:left="0" w:right="210"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CF6398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отивувати випускників до різних форм самоосвітньої діяльності </w:t>
      </w:r>
      <w:r w:rsidR="00F723FB">
        <w:rPr>
          <w:sz w:val="28"/>
          <w:szCs w:val="28"/>
        </w:rPr>
        <w:t>з французької</w:t>
      </w:r>
      <w:r>
        <w:rPr>
          <w:sz w:val="28"/>
          <w:szCs w:val="28"/>
        </w:rPr>
        <w:t xml:space="preserve"> мови шляхом виконання тестових завдань, управлянням у написанні твору-роздуму, листівок та офіційних листів. </w:t>
      </w:r>
    </w:p>
    <w:p w:rsidR="006F79AF" w:rsidRDefault="006F79AF" w:rsidP="006F79AF">
      <w:pPr>
        <w:pStyle w:val="a3"/>
        <w:ind w:left="0" w:right="210" w:firstLine="70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CF639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E198B">
        <w:rPr>
          <w:sz w:val="28"/>
          <w:szCs w:val="28"/>
        </w:rPr>
        <w:t>риділяти належну увагу</w:t>
      </w:r>
      <w:r>
        <w:rPr>
          <w:sz w:val="28"/>
          <w:szCs w:val="28"/>
        </w:rPr>
        <w:t xml:space="preserve"> використанню вправ, спрямованих</w:t>
      </w:r>
      <w:r w:rsidRPr="008E198B">
        <w:rPr>
          <w:sz w:val="28"/>
          <w:szCs w:val="28"/>
        </w:rPr>
        <w:t xml:space="preserve"> на формування в учні</w:t>
      </w:r>
      <w:r>
        <w:rPr>
          <w:sz w:val="28"/>
          <w:szCs w:val="28"/>
        </w:rPr>
        <w:t>в здатності використання грама</w:t>
      </w:r>
      <w:r w:rsidRPr="008E198B">
        <w:rPr>
          <w:sz w:val="28"/>
          <w:szCs w:val="28"/>
        </w:rPr>
        <w:t>тичних структур, що вивчаються, в ус</w:t>
      </w:r>
      <w:r>
        <w:rPr>
          <w:sz w:val="28"/>
          <w:szCs w:val="28"/>
        </w:rPr>
        <w:t>ному мовленні, що значно підвищить якість пись</w:t>
      </w:r>
      <w:r w:rsidRPr="008E198B">
        <w:rPr>
          <w:sz w:val="28"/>
          <w:szCs w:val="28"/>
        </w:rPr>
        <w:t>мового виконання завдань</w:t>
      </w:r>
      <w:r>
        <w:rPr>
          <w:sz w:val="28"/>
          <w:szCs w:val="28"/>
        </w:rPr>
        <w:t>.</w:t>
      </w:r>
    </w:p>
    <w:p w:rsidR="006F79AF" w:rsidRPr="00585F0F" w:rsidRDefault="006F79AF" w:rsidP="006F79AF">
      <w:pPr>
        <w:pStyle w:val="a3"/>
        <w:ind w:left="0" w:right="210" w:firstLine="708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CF639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E198B">
        <w:rPr>
          <w:sz w:val="28"/>
          <w:szCs w:val="28"/>
        </w:rPr>
        <w:t>пра</w:t>
      </w:r>
      <w:r>
        <w:rPr>
          <w:sz w:val="28"/>
          <w:szCs w:val="28"/>
        </w:rPr>
        <w:t>цювати зміст</w:t>
      </w:r>
      <w:r w:rsidRPr="008E198B">
        <w:rPr>
          <w:sz w:val="28"/>
          <w:szCs w:val="28"/>
        </w:rPr>
        <w:t xml:space="preserve"> навчального </w:t>
      </w:r>
      <w:r>
        <w:rPr>
          <w:sz w:val="28"/>
          <w:szCs w:val="28"/>
        </w:rPr>
        <w:t>матеріалу з використанням інтер-</w:t>
      </w:r>
      <w:r w:rsidRPr="008E198B">
        <w:rPr>
          <w:sz w:val="28"/>
          <w:szCs w:val="28"/>
        </w:rPr>
        <w:t xml:space="preserve"> активних методів і технологій навчання</w:t>
      </w:r>
      <w:r>
        <w:rPr>
          <w:sz w:val="28"/>
          <w:szCs w:val="28"/>
        </w:rPr>
        <w:t>, що суттєво під</w:t>
      </w:r>
      <w:r w:rsidRPr="008E198B">
        <w:rPr>
          <w:sz w:val="28"/>
          <w:szCs w:val="28"/>
        </w:rPr>
        <w:t xml:space="preserve">вищує якість знань </w:t>
      </w:r>
      <w:r>
        <w:rPr>
          <w:sz w:val="28"/>
          <w:szCs w:val="28"/>
        </w:rPr>
        <w:t xml:space="preserve">з граматики </w:t>
      </w:r>
      <w:r w:rsidR="00CF6398">
        <w:rPr>
          <w:sz w:val="28"/>
          <w:szCs w:val="28"/>
        </w:rPr>
        <w:t>французької</w:t>
      </w:r>
      <w:r>
        <w:rPr>
          <w:sz w:val="28"/>
          <w:szCs w:val="28"/>
        </w:rPr>
        <w:t xml:space="preserve"> мови, за</w:t>
      </w:r>
      <w:r w:rsidRPr="008E198B">
        <w:rPr>
          <w:sz w:val="28"/>
          <w:szCs w:val="28"/>
        </w:rPr>
        <w:t>безпечує формування умінь і навичок використання іноземної мови як засобу спілкування</w:t>
      </w:r>
      <w:r>
        <w:rPr>
          <w:sz w:val="28"/>
          <w:szCs w:val="28"/>
        </w:rPr>
        <w:t>.</w:t>
      </w:r>
    </w:p>
    <w:p w:rsidR="006F79AF" w:rsidRDefault="006F79AF" w:rsidP="006F79AF">
      <w:pPr>
        <w:jc w:val="center"/>
        <w:rPr>
          <w:b/>
          <w:sz w:val="28"/>
          <w:szCs w:val="28"/>
        </w:rPr>
      </w:pPr>
      <w:r w:rsidRPr="00CD6A2C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учн</w:t>
      </w:r>
      <w:r w:rsidRPr="00CD6A2C">
        <w:rPr>
          <w:b/>
          <w:sz w:val="28"/>
          <w:szCs w:val="28"/>
        </w:rPr>
        <w:t xml:space="preserve">ів </w:t>
      </w:r>
      <w:r>
        <w:rPr>
          <w:b/>
          <w:sz w:val="28"/>
          <w:szCs w:val="28"/>
        </w:rPr>
        <w:t xml:space="preserve">закладів </w:t>
      </w:r>
      <w:r w:rsidR="009E1CEC">
        <w:rPr>
          <w:b/>
          <w:sz w:val="28"/>
          <w:szCs w:val="28"/>
        </w:rPr>
        <w:t xml:space="preserve">загальної середньої освіти </w:t>
      </w:r>
      <w:r>
        <w:rPr>
          <w:b/>
          <w:sz w:val="28"/>
          <w:szCs w:val="28"/>
        </w:rPr>
        <w:t xml:space="preserve">ІІІ </w:t>
      </w:r>
      <w:r w:rsidRPr="00CD6A2C">
        <w:rPr>
          <w:b/>
          <w:sz w:val="28"/>
          <w:szCs w:val="28"/>
        </w:rPr>
        <w:t>ступеня</w:t>
      </w:r>
      <w:r>
        <w:rPr>
          <w:b/>
          <w:sz w:val="28"/>
          <w:szCs w:val="28"/>
        </w:rPr>
        <w:t>:</w:t>
      </w:r>
    </w:p>
    <w:p w:rsidR="006F79AF" w:rsidRDefault="006F79AF" w:rsidP="006F79AF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F63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Ознайомитися з результатами моніторингової </w:t>
      </w:r>
      <w:r w:rsidR="00F723FB">
        <w:rPr>
          <w:sz w:val="28"/>
          <w:szCs w:val="28"/>
        </w:rPr>
        <w:t>контрольної роботи з французької</w:t>
      </w:r>
      <w:r>
        <w:rPr>
          <w:sz w:val="28"/>
          <w:szCs w:val="28"/>
        </w:rPr>
        <w:t xml:space="preserve"> мови.</w:t>
      </w:r>
    </w:p>
    <w:p w:rsidR="006F79AF" w:rsidRDefault="006F79AF" w:rsidP="006F79AF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F6398">
        <w:rPr>
          <w:sz w:val="28"/>
          <w:szCs w:val="28"/>
        </w:rPr>
        <w:t xml:space="preserve"> </w:t>
      </w:r>
      <w:r>
        <w:rPr>
          <w:sz w:val="28"/>
          <w:szCs w:val="28"/>
        </w:rPr>
        <w:t>З'ясувати проблемні теми, типові помилки, допущені під час виконання тестових завдань та написання творчого завдання.</w:t>
      </w:r>
    </w:p>
    <w:p w:rsidR="006F79AF" w:rsidRPr="00D07CC8" w:rsidRDefault="006F79AF" w:rsidP="006F79AF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CF6398">
        <w:rPr>
          <w:sz w:val="28"/>
          <w:szCs w:val="28"/>
        </w:rPr>
        <w:t xml:space="preserve"> </w:t>
      </w:r>
      <w:r w:rsidRPr="00090328">
        <w:rPr>
          <w:sz w:val="28"/>
          <w:szCs w:val="28"/>
        </w:rPr>
        <w:t>С</w:t>
      </w:r>
      <w:r>
        <w:rPr>
          <w:sz w:val="28"/>
          <w:szCs w:val="28"/>
        </w:rPr>
        <w:t xml:space="preserve">планувати разом </w:t>
      </w:r>
      <w:r w:rsidRPr="00090328">
        <w:rPr>
          <w:sz w:val="28"/>
          <w:szCs w:val="28"/>
        </w:rPr>
        <w:t xml:space="preserve">з учителем систему роботи з тестовими завданнями різної форми </w:t>
      </w:r>
      <w:r>
        <w:rPr>
          <w:color w:val="000000" w:themeColor="text1"/>
          <w:sz w:val="28"/>
          <w:szCs w:val="28"/>
        </w:rPr>
        <w:t xml:space="preserve">над </w:t>
      </w:r>
      <w:r w:rsidRPr="00090328">
        <w:rPr>
          <w:color w:val="000000" w:themeColor="text1"/>
          <w:sz w:val="28"/>
          <w:szCs w:val="28"/>
        </w:rPr>
        <w:t>темами, передбаченими програмою ЗНО.</w:t>
      </w:r>
    </w:p>
    <w:p w:rsidR="006F79AF" w:rsidRDefault="006F79AF" w:rsidP="006F79AF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F6398">
        <w:rPr>
          <w:sz w:val="28"/>
          <w:szCs w:val="28"/>
        </w:rPr>
        <w:t xml:space="preserve"> </w:t>
      </w:r>
      <w:r w:rsidRPr="00D07CC8">
        <w:rPr>
          <w:sz w:val="28"/>
          <w:szCs w:val="28"/>
        </w:rPr>
        <w:t>Долучитися до самостійної або сумісної з учителем чи однокласниками розробки</w:t>
      </w:r>
      <w:r>
        <w:rPr>
          <w:sz w:val="28"/>
          <w:szCs w:val="28"/>
        </w:rPr>
        <w:t xml:space="preserve"> </w:t>
      </w:r>
      <w:r w:rsidRPr="00D07CC8">
        <w:rPr>
          <w:sz w:val="28"/>
          <w:szCs w:val="28"/>
        </w:rPr>
        <w:t xml:space="preserve">тестових завдань за </w:t>
      </w:r>
      <w:r>
        <w:rPr>
          <w:sz w:val="28"/>
          <w:szCs w:val="28"/>
        </w:rPr>
        <w:t>програмовими темами.</w:t>
      </w:r>
    </w:p>
    <w:p w:rsidR="006F79AF" w:rsidRPr="00D07CC8" w:rsidRDefault="006F79AF" w:rsidP="006F79AF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F6398">
        <w:rPr>
          <w:sz w:val="28"/>
          <w:szCs w:val="28"/>
        </w:rPr>
        <w:t xml:space="preserve"> </w:t>
      </w:r>
      <w:r>
        <w:rPr>
          <w:sz w:val="28"/>
          <w:szCs w:val="28"/>
        </w:rPr>
        <w:t>Організувати само</w:t>
      </w:r>
      <w:r w:rsidR="00F55F1E">
        <w:rPr>
          <w:sz w:val="28"/>
          <w:szCs w:val="28"/>
        </w:rPr>
        <w:t>освітню діяльність з французької</w:t>
      </w:r>
      <w:r>
        <w:rPr>
          <w:sz w:val="28"/>
          <w:szCs w:val="28"/>
        </w:rPr>
        <w:t xml:space="preserve"> мови шляхом виконання тестових завдань, управлянням у написанні твору-роздуму, листівок та офіційних листів. </w:t>
      </w:r>
    </w:p>
    <w:p w:rsidR="006F79AF" w:rsidRPr="003F6E18" w:rsidRDefault="006F79AF" w:rsidP="006F79AF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F63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Опанувати навички виконання тестових завдань різними методами (довільним, відкиданням), алгоритмами виконання тестових завдань різних форм, визначенням типових помилок і рекомендаціями щодо їх усунення. </w:t>
      </w:r>
    </w:p>
    <w:p w:rsidR="008D5F68" w:rsidRDefault="008D5F68" w:rsidP="008D5F68">
      <w:pPr>
        <w:tabs>
          <w:tab w:val="left" w:pos="360"/>
          <w:tab w:val="left" w:pos="540"/>
          <w:tab w:val="left" w:pos="900"/>
        </w:tabs>
        <w:ind w:left="360"/>
        <w:jc w:val="center"/>
        <w:rPr>
          <w:i/>
          <w:sz w:val="28"/>
          <w:szCs w:val="28"/>
        </w:rPr>
      </w:pPr>
    </w:p>
    <w:p w:rsidR="008D5F68" w:rsidRDefault="008D5F68" w:rsidP="008D5F68">
      <w:pPr>
        <w:tabs>
          <w:tab w:val="left" w:pos="360"/>
          <w:tab w:val="left" w:pos="540"/>
          <w:tab w:val="left" w:pos="900"/>
        </w:tabs>
        <w:ind w:left="360"/>
        <w:jc w:val="center"/>
        <w:rPr>
          <w:b/>
          <w:i/>
          <w:sz w:val="28"/>
          <w:szCs w:val="28"/>
        </w:rPr>
      </w:pPr>
    </w:p>
    <w:p w:rsidR="008D5F68" w:rsidRDefault="008D5F68" w:rsidP="008D5F68">
      <w:pPr>
        <w:tabs>
          <w:tab w:val="left" w:pos="360"/>
          <w:tab w:val="left" w:pos="540"/>
          <w:tab w:val="left" w:pos="900"/>
        </w:tabs>
        <w:ind w:left="360"/>
        <w:jc w:val="center"/>
        <w:rPr>
          <w:b/>
          <w:i/>
          <w:sz w:val="28"/>
          <w:szCs w:val="28"/>
        </w:rPr>
      </w:pPr>
    </w:p>
    <w:p w:rsidR="008D5F68" w:rsidRDefault="008D5F68" w:rsidP="008D5F68">
      <w:pPr>
        <w:tabs>
          <w:tab w:val="left" w:pos="360"/>
          <w:tab w:val="left" w:pos="540"/>
          <w:tab w:val="left" w:pos="900"/>
        </w:tabs>
        <w:ind w:left="360"/>
        <w:jc w:val="center"/>
        <w:rPr>
          <w:b/>
          <w:i/>
          <w:sz w:val="28"/>
          <w:szCs w:val="28"/>
        </w:rPr>
      </w:pPr>
    </w:p>
    <w:p w:rsidR="008D5F68" w:rsidRDefault="008D5F68" w:rsidP="008D5F68">
      <w:pPr>
        <w:tabs>
          <w:tab w:val="left" w:pos="360"/>
          <w:tab w:val="left" w:pos="540"/>
          <w:tab w:val="left" w:pos="900"/>
        </w:tabs>
        <w:ind w:left="360"/>
        <w:jc w:val="center"/>
        <w:rPr>
          <w:b/>
          <w:i/>
          <w:sz w:val="28"/>
          <w:szCs w:val="28"/>
        </w:rPr>
      </w:pPr>
    </w:p>
    <w:p w:rsidR="008D5F68" w:rsidRDefault="008D5F68" w:rsidP="008D5F68">
      <w:pPr>
        <w:tabs>
          <w:tab w:val="left" w:pos="360"/>
          <w:tab w:val="left" w:pos="540"/>
          <w:tab w:val="left" w:pos="900"/>
        </w:tabs>
        <w:ind w:left="360"/>
        <w:jc w:val="center"/>
        <w:rPr>
          <w:b/>
          <w:i/>
          <w:sz w:val="28"/>
          <w:szCs w:val="28"/>
        </w:rPr>
      </w:pPr>
    </w:p>
    <w:p w:rsidR="008D5F68" w:rsidRDefault="008D5F68" w:rsidP="008D5F68">
      <w:pPr>
        <w:tabs>
          <w:tab w:val="left" w:pos="360"/>
          <w:tab w:val="left" w:pos="540"/>
          <w:tab w:val="left" w:pos="900"/>
        </w:tabs>
        <w:ind w:left="360"/>
        <w:jc w:val="center"/>
        <w:rPr>
          <w:b/>
          <w:i/>
          <w:sz w:val="28"/>
          <w:szCs w:val="28"/>
        </w:rPr>
      </w:pPr>
    </w:p>
    <w:p w:rsidR="008D5F68" w:rsidRDefault="008D5F68" w:rsidP="008D5F68">
      <w:pPr>
        <w:tabs>
          <w:tab w:val="left" w:pos="360"/>
          <w:tab w:val="left" w:pos="540"/>
          <w:tab w:val="left" w:pos="900"/>
        </w:tabs>
        <w:ind w:left="360"/>
        <w:jc w:val="center"/>
        <w:rPr>
          <w:b/>
          <w:i/>
          <w:sz w:val="28"/>
          <w:szCs w:val="28"/>
        </w:rPr>
      </w:pPr>
    </w:p>
    <w:p w:rsidR="008D5F68" w:rsidRDefault="008D5F68" w:rsidP="008D5F68">
      <w:pPr>
        <w:tabs>
          <w:tab w:val="left" w:pos="360"/>
          <w:tab w:val="left" w:pos="540"/>
          <w:tab w:val="left" w:pos="900"/>
        </w:tabs>
        <w:ind w:left="360"/>
        <w:jc w:val="center"/>
        <w:rPr>
          <w:b/>
          <w:i/>
          <w:sz w:val="28"/>
          <w:szCs w:val="28"/>
        </w:rPr>
      </w:pPr>
    </w:p>
    <w:p w:rsidR="008D5F68" w:rsidRDefault="008D5F68" w:rsidP="008D5F68">
      <w:pPr>
        <w:tabs>
          <w:tab w:val="left" w:pos="360"/>
          <w:tab w:val="left" w:pos="540"/>
          <w:tab w:val="left" w:pos="900"/>
        </w:tabs>
        <w:ind w:left="360"/>
        <w:jc w:val="center"/>
        <w:rPr>
          <w:b/>
          <w:i/>
          <w:sz w:val="28"/>
          <w:szCs w:val="28"/>
        </w:rPr>
      </w:pPr>
    </w:p>
    <w:p w:rsidR="008D5F68" w:rsidRDefault="008D5F68" w:rsidP="008D5F68">
      <w:pPr>
        <w:tabs>
          <w:tab w:val="left" w:pos="360"/>
          <w:tab w:val="left" w:pos="540"/>
          <w:tab w:val="left" w:pos="900"/>
        </w:tabs>
        <w:ind w:left="360"/>
        <w:jc w:val="center"/>
        <w:rPr>
          <w:b/>
          <w:i/>
          <w:sz w:val="28"/>
          <w:szCs w:val="28"/>
        </w:rPr>
      </w:pPr>
    </w:p>
    <w:p w:rsidR="008D5F68" w:rsidRDefault="008D5F68" w:rsidP="008D5F68">
      <w:pPr>
        <w:tabs>
          <w:tab w:val="left" w:pos="360"/>
          <w:tab w:val="left" w:pos="540"/>
          <w:tab w:val="left" w:pos="900"/>
        </w:tabs>
        <w:ind w:left="360"/>
        <w:jc w:val="center"/>
        <w:rPr>
          <w:b/>
          <w:i/>
          <w:sz w:val="28"/>
          <w:szCs w:val="28"/>
        </w:rPr>
      </w:pPr>
    </w:p>
    <w:p w:rsidR="008D5F68" w:rsidRDefault="008D5F68" w:rsidP="008D5F68">
      <w:pPr>
        <w:tabs>
          <w:tab w:val="left" w:pos="360"/>
          <w:tab w:val="left" w:pos="540"/>
          <w:tab w:val="left" w:pos="900"/>
        </w:tabs>
        <w:ind w:left="360"/>
        <w:jc w:val="center"/>
        <w:rPr>
          <w:b/>
          <w:i/>
          <w:sz w:val="28"/>
          <w:szCs w:val="28"/>
        </w:rPr>
      </w:pPr>
    </w:p>
    <w:p w:rsidR="008D5F68" w:rsidRDefault="008D5F68" w:rsidP="008D5F68">
      <w:pPr>
        <w:tabs>
          <w:tab w:val="left" w:pos="360"/>
          <w:tab w:val="left" w:pos="540"/>
          <w:tab w:val="left" w:pos="900"/>
        </w:tabs>
        <w:ind w:left="360"/>
        <w:jc w:val="center"/>
        <w:rPr>
          <w:b/>
          <w:i/>
          <w:sz w:val="28"/>
          <w:szCs w:val="28"/>
        </w:rPr>
      </w:pPr>
    </w:p>
    <w:p w:rsidR="008D5F68" w:rsidRDefault="008D5F68" w:rsidP="008D5F68">
      <w:pPr>
        <w:tabs>
          <w:tab w:val="left" w:pos="360"/>
          <w:tab w:val="left" w:pos="540"/>
          <w:tab w:val="left" w:pos="900"/>
        </w:tabs>
        <w:ind w:left="360"/>
        <w:jc w:val="center"/>
        <w:rPr>
          <w:b/>
          <w:i/>
          <w:sz w:val="28"/>
          <w:szCs w:val="28"/>
        </w:rPr>
      </w:pPr>
    </w:p>
    <w:p w:rsidR="008D5F68" w:rsidRDefault="008D5F68" w:rsidP="008D5F68">
      <w:pPr>
        <w:tabs>
          <w:tab w:val="left" w:pos="360"/>
          <w:tab w:val="left" w:pos="540"/>
          <w:tab w:val="left" w:pos="900"/>
        </w:tabs>
        <w:ind w:left="360"/>
        <w:jc w:val="center"/>
        <w:rPr>
          <w:b/>
          <w:i/>
          <w:sz w:val="28"/>
          <w:szCs w:val="28"/>
        </w:rPr>
      </w:pPr>
    </w:p>
    <w:p w:rsidR="008D5F68" w:rsidRDefault="008D5F68" w:rsidP="008D5F68">
      <w:pPr>
        <w:tabs>
          <w:tab w:val="left" w:pos="360"/>
          <w:tab w:val="left" w:pos="540"/>
          <w:tab w:val="left" w:pos="900"/>
        </w:tabs>
        <w:ind w:left="360"/>
        <w:jc w:val="center"/>
        <w:rPr>
          <w:b/>
          <w:i/>
          <w:sz w:val="28"/>
          <w:szCs w:val="28"/>
        </w:rPr>
      </w:pPr>
    </w:p>
    <w:p w:rsidR="008D5F68" w:rsidRDefault="008D5F68" w:rsidP="008D5F68">
      <w:pPr>
        <w:tabs>
          <w:tab w:val="left" w:pos="360"/>
          <w:tab w:val="left" w:pos="540"/>
          <w:tab w:val="left" w:pos="900"/>
        </w:tabs>
        <w:ind w:left="360"/>
        <w:jc w:val="center"/>
        <w:rPr>
          <w:b/>
          <w:i/>
          <w:sz w:val="28"/>
          <w:szCs w:val="28"/>
        </w:rPr>
      </w:pPr>
    </w:p>
    <w:p w:rsidR="008D5F68" w:rsidRDefault="008D5F68" w:rsidP="008D5F68">
      <w:pPr>
        <w:tabs>
          <w:tab w:val="left" w:pos="360"/>
          <w:tab w:val="left" w:pos="540"/>
          <w:tab w:val="left" w:pos="900"/>
        </w:tabs>
        <w:ind w:left="360"/>
        <w:jc w:val="center"/>
        <w:rPr>
          <w:b/>
          <w:i/>
          <w:sz w:val="28"/>
          <w:szCs w:val="28"/>
        </w:rPr>
      </w:pPr>
    </w:p>
    <w:p w:rsidR="008D5F68" w:rsidRDefault="008D5F68" w:rsidP="008D5F68">
      <w:pPr>
        <w:tabs>
          <w:tab w:val="left" w:pos="360"/>
          <w:tab w:val="left" w:pos="540"/>
          <w:tab w:val="left" w:pos="900"/>
        </w:tabs>
        <w:ind w:left="360"/>
        <w:jc w:val="center"/>
        <w:rPr>
          <w:b/>
          <w:i/>
          <w:sz w:val="28"/>
          <w:szCs w:val="28"/>
        </w:rPr>
      </w:pPr>
    </w:p>
    <w:p w:rsidR="008D5F68" w:rsidRDefault="008D5F68" w:rsidP="008D5F68">
      <w:pPr>
        <w:tabs>
          <w:tab w:val="left" w:pos="360"/>
          <w:tab w:val="left" w:pos="540"/>
          <w:tab w:val="left" w:pos="900"/>
        </w:tabs>
        <w:ind w:left="360"/>
        <w:jc w:val="center"/>
        <w:rPr>
          <w:b/>
          <w:i/>
          <w:sz w:val="28"/>
          <w:szCs w:val="28"/>
        </w:rPr>
      </w:pPr>
    </w:p>
    <w:p w:rsidR="008D5F68" w:rsidRDefault="008D5F68" w:rsidP="008D5F68">
      <w:pPr>
        <w:tabs>
          <w:tab w:val="left" w:pos="360"/>
          <w:tab w:val="left" w:pos="540"/>
          <w:tab w:val="left" w:pos="900"/>
        </w:tabs>
        <w:ind w:left="360"/>
        <w:jc w:val="center"/>
        <w:rPr>
          <w:b/>
          <w:i/>
          <w:sz w:val="28"/>
          <w:szCs w:val="28"/>
        </w:rPr>
      </w:pPr>
    </w:p>
    <w:p w:rsidR="008D5F68" w:rsidRDefault="008D5F68" w:rsidP="008D5F68">
      <w:pPr>
        <w:tabs>
          <w:tab w:val="left" w:pos="360"/>
          <w:tab w:val="left" w:pos="540"/>
          <w:tab w:val="left" w:pos="900"/>
        </w:tabs>
        <w:ind w:left="360"/>
        <w:jc w:val="center"/>
        <w:rPr>
          <w:b/>
          <w:i/>
          <w:sz w:val="28"/>
          <w:szCs w:val="28"/>
        </w:rPr>
      </w:pPr>
    </w:p>
    <w:p w:rsidR="008D5F68" w:rsidRDefault="008D5F68" w:rsidP="008D5F68">
      <w:pPr>
        <w:tabs>
          <w:tab w:val="left" w:pos="360"/>
          <w:tab w:val="left" w:pos="540"/>
          <w:tab w:val="left" w:pos="900"/>
        </w:tabs>
        <w:ind w:left="360"/>
        <w:jc w:val="center"/>
        <w:rPr>
          <w:b/>
          <w:i/>
          <w:sz w:val="28"/>
          <w:szCs w:val="28"/>
        </w:rPr>
      </w:pPr>
    </w:p>
    <w:p w:rsidR="008D5F68" w:rsidRDefault="008D5F68" w:rsidP="008D5F68">
      <w:pPr>
        <w:tabs>
          <w:tab w:val="left" w:pos="360"/>
          <w:tab w:val="left" w:pos="540"/>
          <w:tab w:val="left" w:pos="900"/>
        </w:tabs>
        <w:ind w:left="360"/>
        <w:jc w:val="center"/>
        <w:rPr>
          <w:b/>
          <w:i/>
          <w:sz w:val="28"/>
          <w:szCs w:val="28"/>
        </w:rPr>
      </w:pPr>
    </w:p>
    <w:p w:rsidR="008D5F68" w:rsidRDefault="008D5F68" w:rsidP="008D5F68">
      <w:pPr>
        <w:tabs>
          <w:tab w:val="left" w:pos="360"/>
          <w:tab w:val="left" w:pos="540"/>
          <w:tab w:val="left" w:pos="900"/>
        </w:tabs>
        <w:ind w:left="360"/>
        <w:jc w:val="center"/>
        <w:rPr>
          <w:b/>
          <w:i/>
          <w:sz w:val="28"/>
          <w:szCs w:val="28"/>
        </w:rPr>
      </w:pPr>
    </w:p>
    <w:p w:rsidR="008D5F68" w:rsidRDefault="008D5F68" w:rsidP="008D5F68">
      <w:pPr>
        <w:tabs>
          <w:tab w:val="left" w:pos="360"/>
          <w:tab w:val="left" w:pos="540"/>
          <w:tab w:val="left" w:pos="900"/>
        </w:tabs>
        <w:ind w:left="360"/>
        <w:jc w:val="center"/>
        <w:rPr>
          <w:b/>
          <w:i/>
          <w:sz w:val="28"/>
          <w:szCs w:val="28"/>
        </w:rPr>
      </w:pPr>
    </w:p>
    <w:p w:rsidR="008D5F68" w:rsidRDefault="008D5F68" w:rsidP="008D5F68">
      <w:pPr>
        <w:tabs>
          <w:tab w:val="left" w:pos="3840"/>
        </w:tabs>
        <w:rPr>
          <w:sz w:val="28"/>
          <w:szCs w:val="28"/>
        </w:rPr>
      </w:pPr>
    </w:p>
    <w:p w:rsidR="008D5F68" w:rsidRDefault="008D5F68" w:rsidP="008D5F68">
      <w:pPr>
        <w:tabs>
          <w:tab w:val="left" w:pos="3840"/>
        </w:tabs>
        <w:rPr>
          <w:sz w:val="28"/>
          <w:szCs w:val="28"/>
        </w:rPr>
      </w:pPr>
    </w:p>
    <w:p w:rsidR="008D5F68" w:rsidRDefault="008D5F68" w:rsidP="008D5F68">
      <w:pPr>
        <w:tabs>
          <w:tab w:val="left" w:pos="3840"/>
        </w:tabs>
        <w:rPr>
          <w:sz w:val="28"/>
          <w:szCs w:val="28"/>
        </w:rPr>
      </w:pPr>
    </w:p>
    <w:p w:rsidR="006F79AF" w:rsidRDefault="006F79AF" w:rsidP="006F79AF">
      <w:pPr>
        <w:jc w:val="center"/>
        <w:rPr>
          <w:b/>
          <w:sz w:val="28"/>
          <w:szCs w:val="28"/>
        </w:rPr>
      </w:pPr>
    </w:p>
    <w:p w:rsidR="006F79AF" w:rsidRPr="004E44C1" w:rsidRDefault="006F79AF" w:rsidP="00580453">
      <w:pPr>
        <w:tabs>
          <w:tab w:val="left" w:pos="3840"/>
        </w:tabs>
        <w:rPr>
          <w:sz w:val="28"/>
          <w:szCs w:val="28"/>
        </w:rPr>
      </w:pPr>
    </w:p>
    <w:sectPr w:rsidR="006F79AF" w:rsidRPr="004E44C1" w:rsidSect="00562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7454"/>
    <w:multiLevelType w:val="hybridMultilevel"/>
    <w:tmpl w:val="256635AA"/>
    <w:lvl w:ilvl="0" w:tplc="5C8CF4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65A10"/>
    <w:multiLevelType w:val="hybridMultilevel"/>
    <w:tmpl w:val="8DB621B2"/>
    <w:lvl w:ilvl="0" w:tplc="20CCB210">
      <w:start w:val="1"/>
      <w:numFmt w:val="bullet"/>
      <w:suff w:val="space"/>
      <w:lvlText w:val=""/>
      <w:lvlJc w:val="left"/>
      <w:pPr>
        <w:ind w:left="1637" w:hanging="360"/>
      </w:pPr>
      <w:rPr>
        <w:rFonts w:ascii="Symbol" w:hAnsi="Symbol" w:hint="default"/>
        <w:color w:val="auto"/>
      </w:rPr>
    </w:lvl>
    <w:lvl w:ilvl="1" w:tplc="D3C850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42680"/>
    <w:multiLevelType w:val="hybridMultilevel"/>
    <w:tmpl w:val="B7C8061A"/>
    <w:lvl w:ilvl="0" w:tplc="ADE002F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D1872DE"/>
    <w:multiLevelType w:val="hybridMultilevel"/>
    <w:tmpl w:val="0B2C065A"/>
    <w:lvl w:ilvl="0" w:tplc="31DC47F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11522C75"/>
    <w:multiLevelType w:val="hybridMultilevel"/>
    <w:tmpl w:val="78DC0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05B79"/>
    <w:multiLevelType w:val="hybridMultilevel"/>
    <w:tmpl w:val="1B108A74"/>
    <w:lvl w:ilvl="0" w:tplc="5C8CF4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762354"/>
    <w:multiLevelType w:val="hybridMultilevel"/>
    <w:tmpl w:val="DB2CE0F0"/>
    <w:lvl w:ilvl="0" w:tplc="195AF8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4382729"/>
    <w:multiLevelType w:val="hybridMultilevel"/>
    <w:tmpl w:val="F26248C6"/>
    <w:lvl w:ilvl="0" w:tplc="E09C5C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783047E"/>
    <w:multiLevelType w:val="hybridMultilevel"/>
    <w:tmpl w:val="2968D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C1E37"/>
    <w:multiLevelType w:val="hybridMultilevel"/>
    <w:tmpl w:val="BFD83CF8"/>
    <w:lvl w:ilvl="0" w:tplc="4F30759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FFD2936"/>
    <w:multiLevelType w:val="hybridMultilevel"/>
    <w:tmpl w:val="37368932"/>
    <w:lvl w:ilvl="0" w:tplc="396671B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27D28FE"/>
    <w:multiLevelType w:val="hybridMultilevel"/>
    <w:tmpl w:val="CB5E7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709F7"/>
    <w:multiLevelType w:val="hybridMultilevel"/>
    <w:tmpl w:val="F56CB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611DF"/>
    <w:multiLevelType w:val="hybridMultilevel"/>
    <w:tmpl w:val="19DC82E4"/>
    <w:lvl w:ilvl="0" w:tplc="386A8C68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14" w15:restartNumberingAfterBreak="0">
    <w:nsid w:val="4010717D"/>
    <w:multiLevelType w:val="hybridMultilevel"/>
    <w:tmpl w:val="06C61FC2"/>
    <w:lvl w:ilvl="0" w:tplc="AC28F0E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536936D6"/>
    <w:multiLevelType w:val="hybridMultilevel"/>
    <w:tmpl w:val="4FD4059C"/>
    <w:lvl w:ilvl="0" w:tplc="B3625F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55785"/>
    <w:multiLevelType w:val="hybridMultilevel"/>
    <w:tmpl w:val="B3347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950B3"/>
    <w:multiLevelType w:val="hybridMultilevel"/>
    <w:tmpl w:val="65D2B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7510FD"/>
    <w:multiLevelType w:val="hybridMultilevel"/>
    <w:tmpl w:val="DC30A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F67C70"/>
    <w:multiLevelType w:val="hybridMultilevel"/>
    <w:tmpl w:val="439299B8"/>
    <w:lvl w:ilvl="0" w:tplc="1D52466E">
      <w:start w:val="1"/>
      <w:numFmt w:val="bullet"/>
      <w:lvlText w:val="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6E804F1"/>
    <w:multiLevelType w:val="hybridMultilevel"/>
    <w:tmpl w:val="DF7045B8"/>
    <w:lvl w:ilvl="0" w:tplc="9418F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775004"/>
    <w:multiLevelType w:val="hybridMultilevel"/>
    <w:tmpl w:val="23C6B81C"/>
    <w:lvl w:ilvl="0" w:tplc="BABA169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 w15:restartNumberingAfterBreak="0">
    <w:nsid w:val="78F238D1"/>
    <w:multiLevelType w:val="hybridMultilevel"/>
    <w:tmpl w:val="450063E4"/>
    <w:lvl w:ilvl="0" w:tplc="ABECE70C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0"/>
  </w:num>
  <w:num w:numId="2">
    <w:abstractNumId w:val="2"/>
  </w:num>
  <w:num w:numId="3">
    <w:abstractNumId w:val="21"/>
  </w:num>
  <w:num w:numId="4">
    <w:abstractNumId w:val="14"/>
  </w:num>
  <w:num w:numId="5">
    <w:abstractNumId w:val="15"/>
  </w:num>
  <w:num w:numId="6">
    <w:abstractNumId w:val="22"/>
  </w:num>
  <w:num w:numId="7">
    <w:abstractNumId w:val="10"/>
  </w:num>
  <w:num w:numId="8">
    <w:abstractNumId w:val="3"/>
  </w:num>
  <w:num w:numId="9">
    <w:abstractNumId w:val="6"/>
  </w:num>
  <w:num w:numId="10">
    <w:abstractNumId w:val="9"/>
  </w:num>
  <w:num w:numId="11">
    <w:abstractNumId w:val="13"/>
  </w:num>
  <w:num w:numId="12">
    <w:abstractNumId w:val="12"/>
  </w:num>
  <w:num w:numId="13">
    <w:abstractNumId w:val="11"/>
  </w:num>
  <w:num w:numId="14">
    <w:abstractNumId w:val="17"/>
  </w:num>
  <w:num w:numId="15">
    <w:abstractNumId w:val="18"/>
  </w:num>
  <w:num w:numId="16">
    <w:abstractNumId w:val="16"/>
  </w:num>
  <w:num w:numId="17">
    <w:abstractNumId w:val="8"/>
  </w:num>
  <w:num w:numId="18">
    <w:abstractNumId w:val="4"/>
  </w:num>
  <w:num w:numId="19">
    <w:abstractNumId w:val="19"/>
  </w:num>
  <w:num w:numId="20">
    <w:abstractNumId w:val="5"/>
  </w:num>
  <w:num w:numId="21">
    <w:abstractNumId w:val="1"/>
  </w:num>
  <w:num w:numId="22">
    <w:abstractNumId w:val="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58ED"/>
    <w:rsid w:val="00001806"/>
    <w:rsid w:val="000137FA"/>
    <w:rsid w:val="00013AF7"/>
    <w:rsid w:val="00017158"/>
    <w:rsid w:val="00017CC8"/>
    <w:rsid w:val="00021863"/>
    <w:rsid w:val="00025062"/>
    <w:rsid w:val="00034A2C"/>
    <w:rsid w:val="0003583D"/>
    <w:rsid w:val="00036A19"/>
    <w:rsid w:val="0005151A"/>
    <w:rsid w:val="00051C5D"/>
    <w:rsid w:val="0006265B"/>
    <w:rsid w:val="00071C45"/>
    <w:rsid w:val="000743A8"/>
    <w:rsid w:val="00083572"/>
    <w:rsid w:val="00090328"/>
    <w:rsid w:val="00092FC5"/>
    <w:rsid w:val="000944A3"/>
    <w:rsid w:val="000A478C"/>
    <w:rsid w:val="000C77EC"/>
    <w:rsid w:val="000C7987"/>
    <w:rsid w:val="000E33FD"/>
    <w:rsid w:val="000F38EF"/>
    <w:rsid w:val="000F6CF6"/>
    <w:rsid w:val="000F6D3F"/>
    <w:rsid w:val="00112774"/>
    <w:rsid w:val="00116BC7"/>
    <w:rsid w:val="00124681"/>
    <w:rsid w:val="00143910"/>
    <w:rsid w:val="00146420"/>
    <w:rsid w:val="0014798C"/>
    <w:rsid w:val="00151662"/>
    <w:rsid w:val="00151747"/>
    <w:rsid w:val="001533C4"/>
    <w:rsid w:val="00157B8E"/>
    <w:rsid w:val="0016074E"/>
    <w:rsid w:val="00161251"/>
    <w:rsid w:val="00162973"/>
    <w:rsid w:val="00182453"/>
    <w:rsid w:val="00183E16"/>
    <w:rsid w:val="00184564"/>
    <w:rsid w:val="00184D14"/>
    <w:rsid w:val="00190BDD"/>
    <w:rsid w:val="00191290"/>
    <w:rsid w:val="00194DB7"/>
    <w:rsid w:val="001A3591"/>
    <w:rsid w:val="001A38E8"/>
    <w:rsid w:val="001B7A87"/>
    <w:rsid w:val="001D49A7"/>
    <w:rsid w:val="001D74E9"/>
    <w:rsid w:val="001F3FF4"/>
    <w:rsid w:val="001F4852"/>
    <w:rsid w:val="001F5DD7"/>
    <w:rsid w:val="001F6140"/>
    <w:rsid w:val="0020025F"/>
    <w:rsid w:val="00201501"/>
    <w:rsid w:val="00201817"/>
    <w:rsid w:val="002336C1"/>
    <w:rsid w:val="00234A92"/>
    <w:rsid w:val="00234D83"/>
    <w:rsid w:val="00236C8A"/>
    <w:rsid w:val="002430A8"/>
    <w:rsid w:val="00254B94"/>
    <w:rsid w:val="002576D8"/>
    <w:rsid w:val="00257CC3"/>
    <w:rsid w:val="002608B4"/>
    <w:rsid w:val="002643C5"/>
    <w:rsid w:val="0026495C"/>
    <w:rsid w:val="00272AE8"/>
    <w:rsid w:val="002754BA"/>
    <w:rsid w:val="0028439B"/>
    <w:rsid w:val="00284FED"/>
    <w:rsid w:val="00292C90"/>
    <w:rsid w:val="00297EB5"/>
    <w:rsid w:val="002A13B6"/>
    <w:rsid w:val="002A5164"/>
    <w:rsid w:val="002B64B5"/>
    <w:rsid w:val="002B707E"/>
    <w:rsid w:val="002C1C0A"/>
    <w:rsid w:val="002D261E"/>
    <w:rsid w:val="002D78FB"/>
    <w:rsid w:val="002E4AAB"/>
    <w:rsid w:val="002E7F50"/>
    <w:rsid w:val="003006EC"/>
    <w:rsid w:val="00303873"/>
    <w:rsid w:val="003074D9"/>
    <w:rsid w:val="00314971"/>
    <w:rsid w:val="003219E8"/>
    <w:rsid w:val="00327054"/>
    <w:rsid w:val="00332B1F"/>
    <w:rsid w:val="0034133C"/>
    <w:rsid w:val="00347AFA"/>
    <w:rsid w:val="00352332"/>
    <w:rsid w:val="00353F91"/>
    <w:rsid w:val="00372716"/>
    <w:rsid w:val="00373B20"/>
    <w:rsid w:val="00373F37"/>
    <w:rsid w:val="00374C1C"/>
    <w:rsid w:val="00376E03"/>
    <w:rsid w:val="00383FD2"/>
    <w:rsid w:val="0039278E"/>
    <w:rsid w:val="003B22E1"/>
    <w:rsid w:val="003B2B90"/>
    <w:rsid w:val="003B4037"/>
    <w:rsid w:val="003C5036"/>
    <w:rsid w:val="003D2724"/>
    <w:rsid w:val="003D4DC5"/>
    <w:rsid w:val="003E55C0"/>
    <w:rsid w:val="003E7030"/>
    <w:rsid w:val="003F1025"/>
    <w:rsid w:val="003F6E18"/>
    <w:rsid w:val="00407856"/>
    <w:rsid w:val="0041364C"/>
    <w:rsid w:val="004257B0"/>
    <w:rsid w:val="004278C1"/>
    <w:rsid w:val="0043188C"/>
    <w:rsid w:val="00440490"/>
    <w:rsid w:val="0044283E"/>
    <w:rsid w:val="00447DB9"/>
    <w:rsid w:val="0045020A"/>
    <w:rsid w:val="00453258"/>
    <w:rsid w:val="004557D2"/>
    <w:rsid w:val="00461152"/>
    <w:rsid w:val="00461457"/>
    <w:rsid w:val="004654DE"/>
    <w:rsid w:val="00471AA0"/>
    <w:rsid w:val="00472455"/>
    <w:rsid w:val="00480A69"/>
    <w:rsid w:val="00490CAD"/>
    <w:rsid w:val="00493C03"/>
    <w:rsid w:val="004975EF"/>
    <w:rsid w:val="00497B55"/>
    <w:rsid w:val="004A2020"/>
    <w:rsid w:val="004A47B3"/>
    <w:rsid w:val="004A68D5"/>
    <w:rsid w:val="004B0170"/>
    <w:rsid w:val="004B4A3C"/>
    <w:rsid w:val="004B63D0"/>
    <w:rsid w:val="004C42AF"/>
    <w:rsid w:val="004D3AA3"/>
    <w:rsid w:val="004D3D3B"/>
    <w:rsid w:val="004D4998"/>
    <w:rsid w:val="004E5CD4"/>
    <w:rsid w:val="004F6373"/>
    <w:rsid w:val="00500A61"/>
    <w:rsid w:val="00500DC0"/>
    <w:rsid w:val="00501A44"/>
    <w:rsid w:val="00505E53"/>
    <w:rsid w:val="00511F3F"/>
    <w:rsid w:val="0052151E"/>
    <w:rsid w:val="00521FD9"/>
    <w:rsid w:val="00524150"/>
    <w:rsid w:val="005261E7"/>
    <w:rsid w:val="00531C40"/>
    <w:rsid w:val="00532501"/>
    <w:rsid w:val="00536590"/>
    <w:rsid w:val="0053796F"/>
    <w:rsid w:val="0054083D"/>
    <w:rsid w:val="00541A1D"/>
    <w:rsid w:val="00557284"/>
    <w:rsid w:val="00562E3A"/>
    <w:rsid w:val="005715E7"/>
    <w:rsid w:val="00577572"/>
    <w:rsid w:val="00580453"/>
    <w:rsid w:val="00580BB3"/>
    <w:rsid w:val="00585F0F"/>
    <w:rsid w:val="00590AEC"/>
    <w:rsid w:val="00590D8F"/>
    <w:rsid w:val="005923A6"/>
    <w:rsid w:val="005934A5"/>
    <w:rsid w:val="005A1237"/>
    <w:rsid w:val="005A24FB"/>
    <w:rsid w:val="005B1525"/>
    <w:rsid w:val="005B673A"/>
    <w:rsid w:val="005C0A0A"/>
    <w:rsid w:val="005C1C6C"/>
    <w:rsid w:val="005C3C8F"/>
    <w:rsid w:val="005C4D71"/>
    <w:rsid w:val="005C4DC7"/>
    <w:rsid w:val="005D540B"/>
    <w:rsid w:val="005E0D8C"/>
    <w:rsid w:val="005F1F3D"/>
    <w:rsid w:val="005F3A39"/>
    <w:rsid w:val="005F428F"/>
    <w:rsid w:val="006015D4"/>
    <w:rsid w:val="00602BE0"/>
    <w:rsid w:val="006151CD"/>
    <w:rsid w:val="006229A5"/>
    <w:rsid w:val="00623639"/>
    <w:rsid w:val="00631056"/>
    <w:rsid w:val="00634212"/>
    <w:rsid w:val="0063756F"/>
    <w:rsid w:val="006410F4"/>
    <w:rsid w:val="00643CCB"/>
    <w:rsid w:val="00651039"/>
    <w:rsid w:val="006612E7"/>
    <w:rsid w:val="00673F14"/>
    <w:rsid w:val="00694116"/>
    <w:rsid w:val="006A03BE"/>
    <w:rsid w:val="006C19CB"/>
    <w:rsid w:val="006C3D15"/>
    <w:rsid w:val="006D2754"/>
    <w:rsid w:val="006E2DEE"/>
    <w:rsid w:val="006E6057"/>
    <w:rsid w:val="006F1F35"/>
    <w:rsid w:val="006F7386"/>
    <w:rsid w:val="006F79AF"/>
    <w:rsid w:val="00712CBD"/>
    <w:rsid w:val="00715329"/>
    <w:rsid w:val="0071638B"/>
    <w:rsid w:val="007170A3"/>
    <w:rsid w:val="00742AF6"/>
    <w:rsid w:val="00747BDC"/>
    <w:rsid w:val="00752CF9"/>
    <w:rsid w:val="007660CA"/>
    <w:rsid w:val="00771AE6"/>
    <w:rsid w:val="00774EC0"/>
    <w:rsid w:val="00787909"/>
    <w:rsid w:val="00793536"/>
    <w:rsid w:val="00797F91"/>
    <w:rsid w:val="007A0F04"/>
    <w:rsid w:val="007A15B3"/>
    <w:rsid w:val="007A2942"/>
    <w:rsid w:val="007A7BD0"/>
    <w:rsid w:val="007B32D2"/>
    <w:rsid w:val="007C2C73"/>
    <w:rsid w:val="007C336A"/>
    <w:rsid w:val="007C505B"/>
    <w:rsid w:val="007D4453"/>
    <w:rsid w:val="007F0CF7"/>
    <w:rsid w:val="007F3D9D"/>
    <w:rsid w:val="00802F0F"/>
    <w:rsid w:val="008108B1"/>
    <w:rsid w:val="0081574B"/>
    <w:rsid w:val="00820C1F"/>
    <w:rsid w:val="00823263"/>
    <w:rsid w:val="008243D0"/>
    <w:rsid w:val="00831B19"/>
    <w:rsid w:val="00833BF5"/>
    <w:rsid w:val="008353E7"/>
    <w:rsid w:val="00845B64"/>
    <w:rsid w:val="00847BA1"/>
    <w:rsid w:val="0085186C"/>
    <w:rsid w:val="008525E9"/>
    <w:rsid w:val="008549FB"/>
    <w:rsid w:val="008574A5"/>
    <w:rsid w:val="0088470C"/>
    <w:rsid w:val="00890D47"/>
    <w:rsid w:val="00891C8C"/>
    <w:rsid w:val="00893FF8"/>
    <w:rsid w:val="008A4691"/>
    <w:rsid w:val="008A46E0"/>
    <w:rsid w:val="008A4BC9"/>
    <w:rsid w:val="008A5CDB"/>
    <w:rsid w:val="008A5FE6"/>
    <w:rsid w:val="008A7FDA"/>
    <w:rsid w:val="008B36CC"/>
    <w:rsid w:val="008B6789"/>
    <w:rsid w:val="008C0A8A"/>
    <w:rsid w:val="008C18C1"/>
    <w:rsid w:val="008C4497"/>
    <w:rsid w:val="008D3EAB"/>
    <w:rsid w:val="008D58ED"/>
    <w:rsid w:val="008D5F68"/>
    <w:rsid w:val="008E198B"/>
    <w:rsid w:val="008F02C0"/>
    <w:rsid w:val="008F07E0"/>
    <w:rsid w:val="008F4704"/>
    <w:rsid w:val="00902DB6"/>
    <w:rsid w:val="00905928"/>
    <w:rsid w:val="009110E1"/>
    <w:rsid w:val="00914BB6"/>
    <w:rsid w:val="00930A70"/>
    <w:rsid w:val="00932C77"/>
    <w:rsid w:val="009405E1"/>
    <w:rsid w:val="00942616"/>
    <w:rsid w:val="00944E0D"/>
    <w:rsid w:val="00957432"/>
    <w:rsid w:val="00957495"/>
    <w:rsid w:val="009606DE"/>
    <w:rsid w:val="0096250F"/>
    <w:rsid w:val="00962E82"/>
    <w:rsid w:val="009701DE"/>
    <w:rsid w:val="00974404"/>
    <w:rsid w:val="00982E8F"/>
    <w:rsid w:val="00994010"/>
    <w:rsid w:val="009A4903"/>
    <w:rsid w:val="009A70E1"/>
    <w:rsid w:val="009B1DB6"/>
    <w:rsid w:val="009B3D84"/>
    <w:rsid w:val="009C0C7E"/>
    <w:rsid w:val="009C1664"/>
    <w:rsid w:val="009C17AB"/>
    <w:rsid w:val="009C2F48"/>
    <w:rsid w:val="009C4009"/>
    <w:rsid w:val="009C461F"/>
    <w:rsid w:val="009D0478"/>
    <w:rsid w:val="009D29A1"/>
    <w:rsid w:val="009E1CEC"/>
    <w:rsid w:val="00A06C90"/>
    <w:rsid w:val="00A23CA8"/>
    <w:rsid w:val="00A23FF5"/>
    <w:rsid w:val="00A26D6D"/>
    <w:rsid w:val="00A319D6"/>
    <w:rsid w:val="00A4424E"/>
    <w:rsid w:val="00A44721"/>
    <w:rsid w:val="00A46117"/>
    <w:rsid w:val="00A4638F"/>
    <w:rsid w:val="00A479EA"/>
    <w:rsid w:val="00A47E07"/>
    <w:rsid w:val="00A51F87"/>
    <w:rsid w:val="00A54131"/>
    <w:rsid w:val="00A54AF2"/>
    <w:rsid w:val="00A552BB"/>
    <w:rsid w:val="00A5775C"/>
    <w:rsid w:val="00A635AF"/>
    <w:rsid w:val="00A64E48"/>
    <w:rsid w:val="00A65036"/>
    <w:rsid w:val="00A657E5"/>
    <w:rsid w:val="00A737EB"/>
    <w:rsid w:val="00A74EE7"/>
    <w:rsid w:val="00A759D4"/>
    <w:rsid w:val="00A75D1E"/>
    <w:rsid w:val="00A76A6C"/>
    <w:rsid w:val="00A8444A"/>
    <w:rsid w:val="00A8468D"/>
    <w:rsid w:val="00A97CC8"/>
    <w:rsid w:val="00AA1BCD"/>
    <w:rsid w:val="00AA3513"/>
    <w:rsid w:val="00AA4653"/>
    <w:rsid w:val="00AB0775"/>
    <w:rsid w:val="00AB0915"/>
    <w:rsid w:val="00AC3E98"/>
    <w:rsid w:val="00AC678D"/>
    <w:rsid w:val="00AD126C"/>
    <w:rsid w:val="00AD1291"/>
    <w:rsid w:val="00AD6067"/>
    <w:rsid w:val="00B0360A"/>
    <w:rsid w:val="00B0382F"/>
    <w:rsid w:val="00B05580"/>
    <w:rsid w:val="00B06771"/>
    <w:rsid w:val="00B14BC2"/>
    <w:rsid w:val="00B24ACB"/>
    <w:rsid w:val="00B24E92"/>
    <w:rsid w:val="00B32E62"/>
    <w:rsid w:val="00B42017"/>
    <w:rsid w:val="00B46C71"/>
    <w:rsid w:val="00B57F0D"/>
    <w:rsid w:val="00B60CD4"/>
    <w:rsid w:val="00B65DCF"/>
    <w:rsid w:val="00B75035"/>
    <w:rsid w:val="00B76C72"/>
    <w:rsid w:val="00B83266"/>
    <w:rsid w:val="00B9172B"/>
    <w:rsid w:val="00B91D38"/>
    <w:rsid w:val="00B96051"/>
    <w:rsid w:val="00BA4E7B"/>
    <w:rsid w:val="00BB1F49"/>
    <w:rsid w:val="00BB6AFA"/>
    <w:rsid w:val="00BC165B"/>
    <w:rsid w:val="00BC1D7E"/>
    <w:rsid w:val="00BC2839"/>
    <w:rsid w:val="00BC3E7E"/>
    <w:rsid w:val="00BD2B37"/>
    <w:rsid w:val="00BD33D4"/>
    <w:rsid w:val="00BD7A28"/>
    <w:rsid w:val="00BE680C"/>
    <w:rsid w:val="00BF0BC5"/>
    <w:rsid w:val="00BF0EC9"/>
    <w:rsid w:val="00BF5567"/>
    <w:rsid w:val="00BF739C"/>
    <w:rsid w:val="00C023A4"/>
    <w:rsid w:val="00C07655"/>
    <w:rsid w:val="00C11376"/>
    <w:rsid w:val="00C21C9A"/>
    <w:rsid w:val="00C30403"/>
    <w:rsid w:val="00C33B93"/>
    <w:rsid w:val="00C43AA2"/>
    <w:rsid w:val="00C446C9"/>
    <w:rsid w:val="00C473B4"/>
    <w:rsid w:val="00C505CD"/>
    <w:rsid w:val="00C51570"/>
    <w:rsid w:val="00C52DEA"/>
    <w:rsid w:val="00C54184"/>
    <w:rsid w:val="00C54C6E"/>
    <w:rsid w:val="00C66308"/>
    <w:rsid w:val="00C72D7C"/>
    <w:rsid w:val="00C733D0"/>
    <w:rsid w:val="00C7736D"/>
    <w:rsid w:val="00C85EAD"/>
    <w:rsid w:val="00C86D6A"/>
    <w:rsid w:val="00C9193C"/>
    <w:rsid w:val="00C91FEC"/>
    <w:rsid w:val="00C976E5"/>
    <w:rsid w:val="00CA0535"/>
    <w:rsid w:val="00CA576F"/>
    <w:rsid w:val="00CB05C3"/>
    <w:rsid w:val="00CB0E11"/>
    <w:rsid w:val="00CB5900"/>
    <w:rsid w:val="00CD6A2C"/>
    <w:rsid w:val="00CD7151"/>
    <w:rsid w:val="00CE5941"/>
    <w:rsid w:val="00CF01C1"/>
    <w:rsid w:val="00CF0B28"/>
    <w:rsid w:val="00CF0D6C"/>
    <w:rsid w:val="00CF6398"/>
    <w:rsid w:val="00D01399"/>
    <w:rsid w:val="00D0552E"/>
    <w:rsid w:val="00D07CC8"/>
    <w:rsid w:val="00D13243"/>
    <w:rsid w:val="00D22FFF"/>
    <w:rsid w:val="00D24AF7"/>
    <w:rsid w:val="00D37F0C"/>
    <w:rsid w:val="00D419CB"/>
    <w:rsid w:val="00D43D42"/>
    <w:rsid w:val="00D456E8"/>
    <w:rsid w:val="00D55C4F"/>
    <w:rsid w:val="00D61D9B"/>
    <w:rsid w:val="00D624A3"/>
    <w:rsid w:val="00D63884"/>
    <w:rsid w:val="00D67BAA"/>
    <w:rsid w:val="00D70175"/>
    <w:rsid w:val="00D70C2D"/>
    <w:rsid w:val="00D73753"/>
    <w:rsid w:val="00D817B1"/>
    <w:rsid w:val="00D85A10"/>
    <w:rsid w:val="00D879FA"/>
    <w:rsid w:val="00D93237"/>
    <w:rsid w:val="00DA7F7A"/>
    <w:rsid w:val="00DB10DB"/>
    <w:rsid w:val="00DC2B88"/>
    <w:rsid w:val="00DC56B3"/>
    <w:rsid w:val="00DD2AAE"/>
    <w:rsid w:val="00DD70B6"/>
    <w:rsid w:val="00DE15E6"/>
    <w:rsid w:val="00DF3691"/>
    <w:rsid w:val="00DF455D"/>
    <w:rsid w:val="00DF4B64"/>
    <w:rsid w:val="00DF70E2"/>
    <w:rsid w:val="00E016CB"/>
    <w:rsid w:val="00E06747"/>
    <w:rsid w:val="00E11D86"/>
    <w:rsid w:val="00E12758"/>
    <w:rsid w:val="00E156A7"/>
    <w:rsid w:val="00E16217"/>
    <w:rsid w:val="00E23D0B"/>
    <w:rsid w:val="00E36D6C"/>
    <w:rsid w:val="00E402BA"/>
    <w:rsid w:val="00E40319"/>
    <w:rsid w:val="00E5752E"/>
    <w:rsid w:val="00E679A0"/>
    <w:rsid w:val="00E73D9D"/>
    <w:rsid w:val="00E746FA"/>
    <w:rsid w:val="00E75D33"/>
    <w:rsid w:val="00E76BA9"/>
    <w:rsid w:val="00E81786"/>
    <w:rsid w:val="00E873C6"/>
    <w:rsid w:val="00E9026C"/>
    <w:rsid w:val="00E92FB5"/>
    <w:rsid w:val="00EA49A8"/>
    <w:rsid w:val="00EB0081"/>
    <w:rsid w:val="00EB6D50"/>
    <w:rsid w:val="00EC092E"/>
    <w:rsid w:val="00EE2DCE"/>
    <w:rsid w:val="00EE5196"/>
    <w:rsid w:val="00EE7694"/>
    <w:rsid w:val="00F1794A"/>
    <w:rsid w:val="00F25B9A"/>
    <w:rsid w:val="00F25FE3"/>
    <w:rsid w:val="00F314F0"/>
    <w:rsid w:val="00F42857"/>
    <w:rsid w:val="00F475EF"/>
    <w:rsid w:val="00F476C7"/>
    <w:rsid w:val="00F509CB"/>
    <w:rsid w:val="00F55F1E"/>
    <w:rsid w:val="00F60B5C"/>
    <w:rsid w:val="00F65F06"/>
    <w:rsid w:val="00F723FB"/>
    <w:rsid w:val="00F7291B"/>
    <w:rsid w:val="00F733DE"/>
    <w:rsid w:val="00F76021"/>
    <w:rsid w:val="00F85C30"/>
    <w:rsid w:val="00F910CC"/>
    <w:rsid w:val="00F91AD1"/>
    <w:rsid w:val="00F92283"/>
    <w:rsid w:val="00F92C5F"/>
    <w:rsid w:val="00F93FF2"/>
    <w:rsid w:val="00F946BE"/>
    <w:rsid w:val="00FA79BA"/>
    <w:rsid w:val="00FB4F28"/>
    <w:rsid w:val="00FB7B0C"/>
    <w:rsid w:val="00FC02E7"/>
    <w:rsid w:val="00FD384C"/>
    <w:rsid w:val="00FF1F81"/>
    <w:rsid w:val="00FF3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EB918"/>
  <w15:docId w15:val="{B1B59188-57C3-4594-88AB-29CAD59F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6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67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78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6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Учні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17%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94BA-4365-ACB5-58A94DA80DAC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40%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94BA-4365-ACB5-58A94DA80DAC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34,9%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94BA-4365-ACB5-58A94DA80DAC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8,1%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94BA-4365-ACB5-58A94DA80DA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0.17</c:v>
                </c:pt>
                <c:pt idx="1">
                  <c:v>0.4</c:v>
                </c:pt>
                <c:pt idx="2">
                  <c:v>0.34899999999999998</c:v>
                </c:pt>
                <c:pt idx="3" formatCode="0%">
                  <c:v>8.1000000000000003E-2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4BA-4365-ACB5-58A94DA80DA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ayout/>
      <c:overlay val="0"/>
    </c:legend>
    <c:plotVisOnly val="1"/>
    <c:dispBlanksAs val="zero"/>
    <c:showDLblsOverMax val="0"/>
  </c:chart>
  <c:spPr>
    <a:pattFill prst="pct40">
      <a:fgClr>
        <a:schemeClr val="accent1"/>
      </a:fgClr>
      <a:bgClr>
        <a:schemeClr val="bg1"/>
      </a:bgClr>
    </a:pattFill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5"/>
    </mc:Choice>
    <mc:Fallback>
      <c:style val="25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Якість іншомовної освіти (райони)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Якість мовної освіти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Великоновосілківський</c:v>
                </c:pt>
                <c:pt idx="1">
                  <c:v>Волноваський</c:v>
                </c:pt>
                <c:pt idx="2">
                  <c:v>Мар'їнський</c:v>
                </c:pt>
                <c:pt idx="3">
                  <c:v>ясинуватський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0.375</c:v>
                </c:pt>
                <c:pt idx="2">
                  <c:v>0.33300000000000002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55-4B1D-9513-B7477BC80AD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43491200"/>
        <c:axId val="243492736"/>
        <c:axId val="0"/>
      </c:bar3DChart>
      <c:catAx>
        <c:axId val="2434912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43492736"/>
        <c:crosses val="autoZero"/>
        <c:auto val="1"/>
        <c:lblAlgn val="ctr"/>
        <c:lblOffset val="100"/>
        <c:noMultiLvlLbl val="0"/>
      </c:catAx>
      <c:valAx>
        <c:axId val="243492736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2434912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title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Соледарська ОТГ 40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63-4D90-A310-0BC1BF54B8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43500928"/>
        <c:axId val="243502464"/>
        <c:axId val="0"/>
      </c:bar3DChart>
      <c:catAx>
        <c:axId val="2435009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43502464"/>
        <c:crosses val="autoZero"/>
        <c:auto val="1"/>
        <c:lblAlgn val="ctr"/>
        <c:lblOffset val="100"/>
        <c:noMultiLvlLbl val="0"/>
      </c:catAx>
      <c:valAx>
        <c:axId val="243502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35009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Якість іншомовної освіти (міста)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Якість іншомовної освіти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6"/>
                <c:pt idx="0">
                  <c:v>Бахмут</c:v>
                </c:pt>
                <c:pt idx="1">
                  <c:v>Костянтинівка</c:v>
                </c:pt>
                <c:pt idx="2">
                  <c:v>Маріуполь</c:v>
                </c:pt>
                <c:pt idx="3">
                  <c:v>Покровськ</c:v>
                </c:pt>
                <c:pt idx="4">
                  <c:v>Слов'янськ</c:v>
                </c:pt>
                <c:pt idx="5">
                  <c:v>Торецьк  </c:v>
                </c:pt>
              </c:strCache>
            </c:strRef>
          </c:cat>
          <c:val>
            <c:numRef>
              <c:f>Лист1!$B$2:$B$10</c:f>
              <c:numCache>
                <c:formatCode>0.00%</c:formatCode>
                <c:ptCount val="9"/>
                <c:pt idx="0" formatCode="0%">
                  <c:v>0.73599999999999999</c:v>
                </c:pt>
                <c:pt idx="1">
                  <c:v>0.64700000000000002</c:v>
                </c:pt>
                <c:pt idx="2" formatCode="0%">
                  <c:v>0.65600000000000003</c:v>
                </c:pt>
                <c:pt idx="3" formatCode="0%">
                  <c:v>0.63600000000000001</c:v>
                </c:pt>
                <c:pt idx="4" formatCode="0%">
                  <c:v>0.68899999999999995</c:v>
                </c:pt>
                <c:pt idx="5" formatCode="0%">
                  <c:v>0.71899999999999997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6A-4D82-8FAF-C5DA5F316A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41215744"/>
        <c:axId val="241221632"/>
        <c:axId val="0"/>
      </c:bar3DChart>
      <c:catAx>
        <c:axId val="2412157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41221632"/>
        <c:crosses val="autoZero"/>
        <c:auto val="1"/>
        <c:lblAlgn val="ctr"/>
        <c:lblOffset val="100"/>
        <c:noMultiLvlLbl val="0"/>
      </c:catAx>
      <c:valAx>
        <c:axId val="241221632"/>
        <c:scaling>
          <c:orientation val="minMax"/>
        </c:scaling>
        <c:delete val="0"/>
        <c:axPos val="l"/>
        <c:majorGridlines>
          <c:spPr>
            <a:effectLst>
              <a:outerShdw blurRad="50800" dist="50800" dir="5400000" algn="ctr" rotWithShape="0">
                <a:schemeClr val="accent1">
                  <a:lumMod val="40000"/>
                  <a:lumOff val="60000"/>
                </a:schemeClr>
              </a:outerShdw>
            </a:effectLst>
          </c:spPr>
        </c:majorGridlines>
        <c:numFmt formatCode="0%" sourceLinked="1"/>
        <c:majorTickMark val="none"/>
        <c:minorTickMark val="none"/>
        <c:tickLblPos val="nextTo"/>
        <c:crossAx val="2412157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Якість іншомовної освіти (ОТГ)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Якість іншомовної освіти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1"/>
                <c:pt idx="0">
                  <c:v>Соледарська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 formatCode="0%">
                  <c:v>0.76800000000000002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97-4024-97DD-11635A9868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41557888"/>
        <c:axId val="241559424"/>
        <c:axId val="0"/>
      </c:bar3DChart>
      <c:catAx>
        <c:axId val="2415578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41559424"/>
        <c:crosses val="autoZero"/>
        <c:auto val="1"/>
        <c:lblAlgn val="ctr"/>
        <c:lblOffset val="100"/>
        <c:noMultiLvlLbl val="0"/>
      </c:catAx>
      <c:valAx>
        <c:axId val="24155942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2415578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Якість іншомовної освіти (міста)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001348789734617"/>
          <c:y val="0.16697444069491313"/>
          <c:w val="0.59536800087489061"/>
          <c:h val="0.58603518310211222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Якість іншомовної освіти (міста)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Авдіївка</c:v>
                </c:pt>
                <c:pt idx="1">
                  <c:v>Вугледар</c:v>
                </c:pt>
                <c:pt idx="2">
                  <c:v>Добропілля</c:v>
                </c:pt>
                <c:pt idx="3">
                  <c:v>Дружківка</c:v>
                </c:pt>
                <c:pt idx="4">
                  <c:v>Краматорськ</c:v>
                </c:pt>
                <c:pt idx="5">
                  <c:v>Лиман</c:v>
                </c:pt>
                <c:pt idx="6">
                  <c:v>Мирноград</c:v>
                </c:pt>
                <c:pt idx="7">
                  <c:v>Новогродівка</c:v>
                </c:pt>
                <c:pt idx="8">
                  <c:v>Селидове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0.56000000000000005</c:v>
                </c:pt>
                <c:pt idx="1">
                  <c:v>0.23</c:v>
                </c:pt>
                <c:pt idx="2" formatCode="General">
                  <c:v>50.4</c:v>
                </c:pt>
                <c:pt idx="3" formatCode="General">
                  <c:v>50.8</c:v>
                </c:pt>
                <c:pt idx="4" formatCode="General">
                  <c:v>54.6</c:v>
                </c:pt>
                <c:pt idx="5" formatCode="General">
                  <c:v>54.9</c:v>
                </c:pt>
                <c:pt idx="6" formatCode="General">
                  <c:v>40.6</c:v>
                </c:pt>
                <c:pt idx="7" formatCode="General">
                  <c:v>48.6</c:v>
                </c:pt>
                <c:pt idx="8" formatCode="General">
                  <c:v>44.6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07-4E9B-A23F-2BECCB975B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42686208"/>
        <c:axId val="242700288"/>
        <c:axId val="0"/>
      </c:bar3DChart>
      <c:catAx>
        <c:axId val="2426862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42700288"/>
        <c:crosses val="autoZero"/>
        <c:auto val="1"/>
        <c:lblAlgn val="ctr"/>
        <c:lblOffset val="100"/>
        <c:noMultiLvlLbl val="0"/>
      </c:catAx>
      <c:valAx>
        <c:axId val="242700288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2426862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5"/>
    </mc:Choice>
    <mc:Fallback>
      <c:style val="25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Якість іншомовної освіти (райони)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Якість мовної освіти</c:v>
                </c:pt>
              </c:strCache>
            </c:strRef>
          </c:tx>
          <c:invertIfNegative val="0"/>
          <c:dLbls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35%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8005-4A6A-9BAB-0C63E4695A1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Лист1!$A$4:$A$14</c:f>
              <c:strCache>
                <c:ptCount val="11"/>
                <c:pt idx="0">
                  <c:v>Великоновосілківський</c:v>
                </c:pt>
                <c:pt idx="1">
                  <c:v>Волноваський</c:v>
                </c:pt>
                <c:pt idx="2">
                  <c:v>Добропільський</c:v>
                </c:pt>
                <c:pt idx="3">
                  <c:v>Костянтинівський</c:v>
                </c:pt>
                <c:pt idx="4">
                  <c:v>Мангуський</c:v>
                </c:pt>
                <c:pt idx="5">
                  <c:v>Мар'їнський</c:v>
                </c:pt>
                <c:pt idx="6">
                  <c:v>Нікольський</c:v>
                </c:pt>
                <c:pt idx="7">
                  <c:v>Олександрівський</c:v>
                </c:pt>
                <c:pt idx="8">
                  <c:v>Покровський</c:v>
                </c:pt>
                <c:pt idx="9">
                  <c:v>Слов'янський</c:v>
                </c:pt>
                <c:pt idx="10">
                  <c:v>Ясинуватський </c:v>
                </c:pt>
              </c:strCache>
            </c:strRef>
          </c:cat>
          <c:val>
            <c:numRef>
              <c:f>Лист1!$B$4:$B$14</c:f>
              <c:numCache>
                <c:formatCode>0%</c:formatCode>
                <c:ptCount val="11"/>
                <c:pt idx="0">
                  <c:v>0.44700000000000001</c:v>
                </c:pt>
                <c:pt idx="1">
                  <c:v>0.54</c:v>
                </c:pt>
                <c:pt idx="2">
                  <c:v>0.56499999999999995</c:v>
                </c:pt>
                <c:pt idx="3" formatCode="0.00%">
                  <c:v>0.63200000000000001</c:v>
                </c:pt>
                <c:pt idx="4">
                  <c:v>0.48399999999999999</c:v>
                </c:pt>
                <c:pt idx="5">
                  <c:v>0.51</c:v>
                </c:pt>
                <c:pt idx="6" formatCode="0.00%">
                  <c:v>0.442</c:v>
                </c:pt>
                <c:pt idx="7">
                  <c:v>0.54400000000000004</c:v>
                </c:pt>
                <c:pt idx="8" formatCode="0.00%">
                  <c:v>0.33900000000000002</c:v>
                </c:pt>
                <c:pt idx="9">
                  <c:v>0.34399999999999997</c:v>
                </c:pt>
                <c:pt idx="10">
                  <c:v>0.38500000000000001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005-4A6A-9BAB-0C63E4695A1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42711936"/>
        <c:axId val="243337472"/>
        <c:axId val="0"/>
      </c:bar3DChart>
      <c:catAx>
        <c:axId val="2427119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43337472"/>
        <c:crosses val="autoZero"/>
        <c:auto val="1"/>
        <c:lblAlgn val="ctr"/>
        <c:lblOffset val="100"/>
        <c:noMultiLvlLbl val="0"/>
      </c:catAx>
      <c:valAx>
        <c:axId val="243337472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2427119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Якість іншомовної освіти (ОТГ)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Миколаївська  </c:v>
                </c:pt>
                <c:pt idx="1">
                  <c:v>Черкаська </c:v>
                </c:pt>
                <c:pt idx="2">
                  <c:v>Шахівська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43.9</c:v>
                </c:pt>
                <c:pt idx="1">
                  <c:v>36.4</c:v>
                </c:pt>
                <c:pt idx="2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BA-444D-AE0F-36D35CBCF3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43345664"/>
        <c:axId val="243355648"/>
        <c:axId val="0"/>
      </c:bar3DChart>
      <c:catAx>
        <c:axId val="2433456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43355648"/>
        <c:crosses val="autoZero"/>
        <c:auto val="1"/>
        <c:lblAlgn val="ctr"/>
        <c:lblOffset val="100"/>
        <c:noMultiLvlLbl val="0"/>
      </c:catAx>
      <c:valAx>
        <c:axId val="243355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33456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6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Учні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16,6%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8EFB-4BF1-BB44-FF581BB7BC41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27%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EFB-4BF1-BB44-FF581BB7BC41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42,3%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8EFB-4BF1-BB44-FF581BB7BC41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14,1%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8EFB-4BF1-BB44-FF581BB7BC4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0.16600000000000001</c:v>
                </c:pt>
                <c:pt idx="1">
                  <c:v>0.27</c:v>
                </c:pt>
                <c:pt idx="2">
                  <c:v>0.42299999999999999</c:v>
                </c:pt>
                <c:pt idx="3" formatCode="0%">
                  <c:v>0.14099999999999999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EFB-4BF1-BB44-FF581BB7BC4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Якість іншомовної освіти (міста)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Якість іншомовної освіти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63,2%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146F-4D85-89FB-A0EF38A21BAD}"/>
                </c:ext>
              </c:extLst>
            </c:dLbl>
            <c:dLbl>
              <c:idx val="1"/>
              <c:layout>
                <c:manualLayout>
                  <c:x val="0"/>
                  <c:y val="-7.936507936507936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146F-4D85-89FB-A0EF38A21BAD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uk-UA"/>
                      <a:t>100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46F-4D85-89FB-A0EF38A21BAD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uk-UA"/>
                      <a:t>2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46F-4D85-89FB-A0EF38A21BAD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uk-UA"/>
                      <a:t>1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46F-4D85-89FB-A0EF38A21BAD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uk-UA"/>
                      <a:t>9,33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46F-4D85-89FB-A0EF38A21BA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2"/>
                <c:pt idx="0">
                  <c:v>Маріуполь</c:v>
                </c:pt>
                <c:pt idx="1">
                  <c:v>Торецьк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 formatCode="0%">
                  <c:v>0.63200000000000001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46F-4D85-89FB-A0EF38A21BA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43430912"/>
        <c:axId val="243437952"/>
        <c:axId val="0"/>
      </c:bar3DChart>
      <c:catAx>
        <c:axId val="2434309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43437952"/>
        <c:crosses val="autoZero"/>
        <c:auto val="1"/>
        <c:lblAlgn val="ctr"/>
        <c:lblOffset val="100"/>
        <c:noMultiLvlLbl val="0"/>
      </c:catAx>
      <c:valAx>
        <c:axId val="243437952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243430912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Якість</a:t>
            </a:r>
            <a:r>
              <a:rPr lang="ru-RU" baseline="0"/>
              <a:t> іншомовної освіти (міста)</a:t>
            </a:r>
            <a:endParaRPr lang="ru-RU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Бахмут</c:v>
                </c:pt>
                <c:pt idx="1">
                  <c:v>Вугледар</c:v>
                </c:pt>
                <c:pt idx="2">
                  <c:v>Покровськ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0.42899999999999999</c:v>
                </c:pt>
                <c:pt idx="1">
                  <c:v>0</c:v>
                </c:pt>
                <c:pt idx="2">
                  <c:v>0.375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7C-42F4-9C07-6EB60B2DE2E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43427200"/>
        <c:axId val="243428736"/>
        <c:axId val="0"/>
      </c:bar3DChart>
      <c:catAx>
        <c:axId val="2434272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43428736"/>
        <c:crosses val="autoZero"/>
        <c:auto val="1"/>
        <c:lblAlgn val="ctr"/>
        <c:lblOffset val="100"/>
        <c:noMultiLvlLbl val="0"/>
      </c:catAx>
      <c:valAx>
        <c:axId val="243428736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2434272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3C432-A3F9-4036-A348-3592488C3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3502</TotalTime>
  <Pages>15</Pages>
  <Words>3389</Words>
  <Characters>19320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Користувач</cp:lastModifiedBy>
  <cp:revision>34</cp:revision>
  <dcterms:created xsi:type="dcterms:W3CDTF">2015-11-09T16:00:00Z</dcterms:created>
  <dcterms:modified xsi:type="dcterms:W3CDTF">2018-01-30T12:32:00Z</dcterms:modified>
</cp:coreProperties>
</file>